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1F028" w14:textId="4B34A9E4" w:rsidR="00023C0E" w:rsidRPr="00861DF4" w:rsidRDefault="00F00C9E" w:rsidP="00A32988">
      <w:pPr>
        <w:widowControl w:val="0"/>
        <w:autoSpaceDE w:val="0"/>
        <w:autoSpaceDN w:val="0"/>
        <w:adjustRightInd w:val="0"/>
        <w:spacing w:line="360" w:lineRule="auto"/>
        <w:rPr>
          <w:rFonts w:cs="Times"/>
          <w:i/>
          <w:color w:val="000000"/>
        </w:rPr>
      </w:pPr>
      <w:r w:rsidRPr="00861DF4">
        <w:rPr>
          <w:rFonts w:cs="Times"/>
          <w:i/>
          <w:color w:val="000000"/>
        </w:rPr>
        <w:t>Method i</w:t>
      </w:r>
      <w:r w:rsidR="00563D10" w:rsidRPr="00861DF4">
        <w:rPr>
          <w:rFonts w:cs="Times"/>
          <w:i/>
          <w:color w:val="000000"/>
        </w:rPr>
        <w:t>n Philosophy and Public Policy</w:t>
      </w:r>
      <w:r w:rsidR="00D92F9D" w:rsidRPr="00861DF4">
        <w:rPr>
          <w:rFonts w:cs="Times"/>
          <w:i/>
          <w:color w:val="000000"/>
        </w:rPr>
        <w:t>: Applied Philosophy versus Engaged Philosophy</w:t>
      </w:r>
    </w:p>
    <w:p w14:paraId="2A28937F" w14:textId="235BF9D7" w:rsidR="007510D5" w:rsidRPr="007510D5" w:rsidRDefault="007510D5" w:rsidP="007510D5">
      <w:pPr>
        <w:widowControl w:val="0"/>
        <w:autoSpaceDE w:val="0"/>
        <w:autoSpaceDN w:val="0"/>
        <w:adjustRightInd w:val="0"/>
        <w:spacing w:line="360" w:lineRule="auto"/>
        <w:rPr>
          <w:rFonts w:cs="Times"/>
          <w:color w:val="000000"/>
        </w:rPr>
      </w:pPr>
      <w:r>
        <w:rPr>
          <w:rFonts w:cs="Times"/>
          <w:color w:val="000000"/>
        </w:rPr>
        <w:t xml:space="preserve">Forthcoming </w:t>
      </w:r>
      <w:r w:rsidRPr="007510D5">
        <w:rPr>
          <w:rFonts w:cs="Times"/>
          <w:color w:val="000000"/>
        </w:rPr>
        <w:t>in </w:t>
      </w:r>
      <w:r w:rsidRPr="007510D5">
        <w:rPr>
          <w:rFonts w:cs="Times"/>
          <w:i/>
          <w:iCs/>
          <w:color w:val="000000"/>
        </w:rPr>
        <w:t>The Routledge Handbook of Ethics and Public Policy</w:t>
      </w:r>
      <w:r w:rsidRPr="007510D5">
        <w:rPr>
          <w:rFonts w:cs="Times"/>
          <w:color w:val="000000"/>
        </w:rPr>
        <w:t xml:space="preserve">, ed Annabelle Lever and Andrei </w:t>
      </w:r>
      <w:proofErr w:type="spellStart"/>
      <w:r w:rsidRPr="007510D5">
        <w:rPr>
          <w:rFonts w:cs="Times"/>
          <w:color w:val="000000"/>
        </w:rPr>
        <w:t>Poama</w:t>
      </w:r>
      <w:proofErr w:type="spellEnd"/>
      <w:r w:rsidRPr="007510D5">
        <w:rPr>
          <w:rFonts w:cs="Times"/>
          <w:color w:val="000000"/>
        </w:rPr>
        <w:t> </w:t>
      </w:r>
    </w:p>
    <w:p w14:paraId="4BA67072" w14:textId="77777777" w:rsidR="00D92F9D" w:rsidRPr="007510D5" w:rsidRDefault="00D92F9D" w:rsidP="00A32988">
      <w:pPr>
        <w:widowControl w:val="0"/>
        <w:autoSpaceDE w:val="0"/>
        <w:autoSpaceDN w:val="0"/>
        <w:adjustRightInd w:val="0"/>
        <w:spacing w:line="360" w:lineRule="auto"/>
        <w:rPr>
          <w:rFonts w:cs="Times"/>
          <w:color w:val="000000"/>
        </w:rPr>
      </w:pPr>
    </w:p>
    <w:p w14:paraId="3720201F" w14:textId="3CEEFBBA" w:rsidR="00563D10" w:rsidRPr="00861DF4" w:rsidRDefault="00563D10" w:rsidP="00A32988">
      <w:pPr>
        <w:widowControl w:val="0"/>
        <w:autoSpaceDE w:val="0"/>
        <w:autoSpaceDN w:val="0"/>
        <w:adjustRightInd w:val="0"/>
        <w:spacing w:line="360" w:lineRule="auto"/>
        <w:rPr>
          <w:rFonts w:cs="Times"/>
          <w:color w:val="000000"/>
        </w:rPr>
      </w:pPr>
      <w:r w:rsidRPr="00861DF4">
        <w:rPr>
          <w:rFonts w:cs="Times"/>
          <w:color w:val="000000"/>
        </w:rPr>
        <w:t>Jonathan Wolff</w:t>
      </w:r>
    </w:p>
    <w:p w14:paraId="69CB725B" w14:textId="5A7B9246" w:rsidR="00563D10" w:rsidRPr="00861DF4" w:rsidRDefault="00563D10" w:rsidP="00A32988">
      <w:pPr>
        <w:widowControl w:val="0"/>
        <w:autoSpaceDE w:val="0"/>
        <w:autoSpaceDN w:val="0"/>
        <w:adjustRightInd w:val="0"/>
        <w:spacing w:line="360" w:lineRule="auto"/>
        <w:rPr>
          <w:rFonts w:cs="Times"/>
          <w:color w:val="000000"/>
        </w:rPr>
      </w:pPr>
      <w:proofErr w:type="spellStart"/>
      <w:r w:rsidRPr="00861DF4">
        <w:rPr>
          <w:rFonts w:cs="Times"/>
          <w:color w:val="000000"/>
        </w:rPr>
        <w:t>Blavatnik</w:t>
      </w:r>
      <w:proofErr w:type="spellEnd"/>
      <w:r w:rsidRPr="00861DF4">
        <w:rPr>
          <w:rFonts w:cs="Times"/>
          <w:color w:val="000000"/>
        </w:rPr>
        <w:t xml:space="preserve"> School of Government</w:t>
      </w:r>
      <w:r w:rsidR="00AA0BE2" w:rsidRPr="00861DF4">
        <w:rPr>
          <w:rFonts w:cs="Times"/>
          <w:color w:val="000000"/>
        </w:rPr>
        <w:t>, Oxford University</w:t>
      </w:r>
    </w:p>
    <w:p w14:paraId="1BF885E9" w14:textId="18F718B5" w:rsidR="00AA0BE2" w:rsidRPr="00861DF4" w:rsidRDefault="00AA0BE2" w:rsidP="00A32988">
      <w:pPr>
        <w:widowControl w:val="0"/>
        <w:autoSpaceDE w:val="0"/>
        <w:autoSpaceDN w:val="0"/>
        <w:adjustRightInd w:val="0"/>
        <w:spacing w:line="360" w:lineRule="auto"/>
        <w:rPr>
          <w:rFonts w:cs="Times"/>
          <w:color w:val="000000"/>
        </w:rPr>
      </w:pPr>
      <w:r w:rsidRPr="00861DF4">
        <w:rPr>
          <w:rFonts w:cs="Times"/>
          <w:color w:val="000000"/>
        </w:rPr>
        <w:t>jonathan.wolff@bsg.ox.ac.uk</w:t>
      </w:r>
    </w:p>
    <w:p w14:paraId="11787B14" w14:textId="77777777" w:rsidR="00563D10" w:rsidRPr="00861DF4" w:rsidRDefault="00563D10" w:rsidP="00A32988">
      <w:pPr>
        <w:widowControl w:val="0"/>
        <w:autoSpaceDE w:val="0"/>
        <w:autoSpaceDN w:val="0"/>
        <w:adjustRightInd w:val="0"/>
        <w:spacing w:line="360" w:lineRule="auto"/>
        <w:rPr>
          <w:rFonts w:cs="Times"/>
          <w:color w:val="000000"/>
        </w:rPr>
      </w:pPr>
    </w:p>
    <w:p w14:paraId="561678AB" w14:textId="77777777" w:rsidR="00563D10" w:rsidRPr="00861DF4" w:rsidRDefault="00563D10" w:rsidP="00A32988">
      <w:pPr>
        <w:widowControl w:val="0"/>
        <w:autoSpaceDE w:val="0"/>
        <w:autoSpaceDN w:val="0"/>
        <w:adjustRightInd w:val="0"/>
        <w:spacing w:line="360" w:lineRule="auto"/>
        <w:rPr>
          <w:rFonts w:cs="Times"/>
          <w:color w:val="000000"/>
        </w:rPr>
      </w:pPr>
    </w:p>
    <w:p w14:paraId="6CC30AE8" w14:textId="69EBADD4" w:rsidR="00563D10" w:rsidRPr="00861DF4" w:rsidRDefault="00563D10" w:rsidP="00A32988">
      <w:pPr>
        <w:widowControl w:val="0"/>
        <w:autoSpaceDE w:val="0"/>
        <w:autoSpaceDN w:val="0"/>
        <w:adjustRightInd w:val="0"/>
        <w:spacing w:line="360" w:lineRule="auto"/>
        <w:rPr>
          <w:rFonts w:cs="Times"/>
          <w:b/>
          <w:color w:val="000000"/>
        </w:rPr>
      </w:pPr>
      <w:r w:rsidRPr="00861DF4">
        <w:rPr>
          <w:rFonts w:cs="Times"/>
          <w:b/>
          <w:color w:val="000000"/>
        </w:rPr>
        <w:t>The Attractions of Moral and Political Philosophy</w:t>
      </w:r>
    </w:p>
    <w:p w14:paraId="11865807" w14:textId="77777777" w:rsidR="00563D10" w:rsidRPr="00861DF4" w:rsidRDefault="00563D10" w:rsidP="00A32988">
      <w:pPr>
        <w:widowControl w:val="0"/>
        <w:autoSpaceDE w:val="0"/>
        <w:autoSpaceDN w:val="0"/>
        <w:adjustRightInd w:val="0"/>
        <w:spacing w:line="360" w:lineRule="auto"/>
        <w:rPr>
          <w:rFonts w:cs="Times"/>
          <w:color w:val="000000"/>
        </w:rPr>
      </w:pPr>
    </w:p>
    <w:p w14:paraId="2D16E11C" w14:textId="2B959471" w:rsidR="00023C0E" w:rsidRPr="00861DF4" w:rsidRDefault="00983205" w:rsidP="00A32988">
      <w:pPr>
        <w:widowControl w:val="0"/>
        <w:autoSpaceDE w:val="0"/>
        <w:autoSpaceDN w:val="0"/>
        <w:adjustRightInd w:val="0"/>
        <w:spacing w:line="360" w:lineRule="auto"/>
        <w:rPr>
          <w:rFonts w:cs="Times"/>
          <w:color w:val="000000"/>
        </w:rPr>
      </w:pPr>
      <w:r>
        <w:rPr>
          <w:rFonts w:cs="Times"/>
          <w:color w:val="000000"/>
        </w:rPr>
        <w:t>Many</w:t>
      </w:r>
      <w:r w:rsidR="00023C0E" w:rsidRPr="00861DF4">
        <w:rPr>
          <w:rFonts w:cs="Times"/>
          <w:color w:val="000000"/>
        </w:rPr>
        <w:t xml:space="preserve"> moral and political philosophers</w:t>
      </w:r>
      <w:r>
        <w:rPr>
          <w:rFonts w:cs="Times"/>
          <w:color w:val="000000"/>
        </w:rPr>
        <w:t>, I assume,</w:t>
      </w:r>
      <w:r w:rsidR="00023C0E" w:rsidRPr="00861DF4">
        <w:rPr>
          <w:rFonts w:cs="Times"/>
          <w:color w:val="000000"/>
        </w:rPr>
        <w:t xml:space="preserve"> </w:t>
      </w:r>
      <w:r w:rsidR="005049B3" w:rsidRPr="00861DF4">
        <w:rPr>
          <w:rFonts w:cs="Times"/>
          <w:color w:val="000000"/>
        </w:rPr>
        <w:t>became</w:t>
      </w:r>
      <w:r w:rsidR="00023C0E" w:rsidRPr="00861DF4">
        <w:rPr>
          <w:rFonts w:cs="Times"/>
          <w:color w:val="000000"/>
        </w:rPr>
        <w:t xml:space="preserve"> interested in their su</w:t>
      </w:r>
      <w:r w:rsidR="00563D10" w:rsidRPr="00861DF4">
        <w:rPr>
          <w:rFonts w:cs="Times"/>
          <w:color w:val="000000"/>
        </w:rPr>
        <w:t xml:space="preserve">bject </w:t>
      </w:r>
      <w:r w:rsidR="005049B3" w:rsidRPr="00861DF4">
        <w:rPr>
          <w:rFonts w:cs="Times"/>
          <w:color w:val="000000"/>
        </w:rPr>
        <w:t xml:space="preserve">initially </w:t>
      </w:r>
      <w:r w:rsidR="00563D10" w:rsidRPr="00861DF4">
        <w:rPr>
          <w:rFonts w:cs="Times"/>
          <w:color w:val="000000"/>
        </w:rPr>
        <w:t xml:space="preserve">through a concern </w:t>
      </w:r>
      <w:r w:rsidR="001B2924" w:rsidRPr="00861DF4">
        <w:rPr>
          <w:rFonts w:cs="Times"/>
          <w:color w:val="000000"/>
        </w:rPr>
        <w:t>with</w:t>
      </w:r>
      <w:r w:rsidR="00563D10" w:rsidRPr="00861DF4">
        <w:rPr>
          <w:rFonts w:cs="Times"/>
          <w:color w:val="000000"/>
        </w:rPr>
        <w:t xml:space="preserve"> </w:t>
      </w:r>
      <w:r w:rsidR="005049B3" w:rsidRPr="00861DF4">
        <w:rPr>
          <w:rFonts w:cs="Times"/>
          <w:color w:val="000000"/>
        </w:rPr>
        <w:t xml:space="preserve">particular ethical or political </w:t>
      </w:r>
      <w:r w:rsidR="00023C0E" w:rsidRPr="00861DF4">
        <w:rPr>
          <w:rFonts w:cs="Times"/>
          <w:color w:val="000000"/>
        </w:rPr>
        <w:t>question</w:t>
      </w:r>
      <w:r w:rsidR="00563D10" w:rsidRPr="00861DF4">
        <w:rPr>
          <w:rFonts w:cs="Times"/>
          <w:color w:val="000000"/>
        </w:rPr>
        <w:t>s</w:t>
      </w:r>
      <w:r w:rsidR="00023C0E" w:rsidRPr="00861DF4">
        <w:rPr>
          <w:rFonts w:cs="Times"/>
          <w:color w:val="000000"/>
        </w:rPr>
        <w:t xml:space="preserve">. I can remember, for example, as a </w:t>
      </w:r>
      <w:r w:rsidR="00FB0C8C" w:rsidRPr="00861DF4">
        <w:rPr>
          <w:rFonts w:cs="Times"/>
          <w:color w:val="000000"/>
        </w:rPr>
        <w:t>teenager</w:t>
      </w:r>
      <w:r w:rsidR="00023C0E" w:rsidRPr="00861DF4">
        <w:rPr>
          <w:rFonts w:cs="Times"/>
          <w:color w:val="000000"/>
        </w:rPr>
        <w:t xml:space="preserve"> </w:t>
      </w:r>
      <w:r w:rsidR="008F0237">
        <w:rPr>
          <w:rFonts w:cs="Times"/>
          <w:color w:val="000000"/>
        </w:rPr>
        <w:t>worrying</w:t>
      </w:r>
      <w:r>
        <w:rPr>
          <w:rFonts w:cs="Times"/>
          <w:color w:val="000000"/>
        </w:rPr>
        <w:t xml:space="preserve"> about the justification of punishment</w:t>
      </w:r>
      <w:r w:rsidR="00023C0E" w:rsidRPr="00861DF4">
        <w:rPr>
          <w:rFonts w:cs="Times"/>
          <w:color w:val="000000"/>
        </w:rPr>
        <w:t xml:space="preserve">. Later I became interested in questions of </w:t>
      </w:r>
      <w:r w:rsidR="00AC6C83" w:rsidRPr="00861DF4">
        <w:rPr>
          <w:rFonts w:cs="Times"/>
          <w:color w:val="000000"/>
        </w:rPr>
        <w:t>inequality</w:t>
      </w:r>
      <w:r w:rsidR="00023C0E" w:rsidRPr="00861DF4">
        <w:rPr>
          <w:rFonts w:cs="Times"/>
          <w:color w:val="000000"/>
        </w:rPr>
        <w:t xml:space="preserve"> and social justice, and the justification of authority. </w:t>
      </w:r>
      <w:r>
        <w:rPr>
          <w:rFonts w:cs="Times"/>
          <w:color w:val="000000"/>
        </w:rPr>
        <w:t>M</w:t>
      </w:r>
      <w:r w:rsidR="00023C0E" w:rsidRPr="00861DF4">
        <w:rPr>
          <w:rFonts w:cs="Times"/>
          <w:color w:val="000000"/>
        </w:rPr>
        <w:t>oral and political philosophy</w:t>
      </w:r>
      <w:r>
        <w:rPr>
          <w:rFonts w:cs="Times"/>
          <w:color w:val="000000"/>
        </w:rPr>
        <w:t>, I hoped, would</w:t>
      </w:r>
      <w:r w:rsidR="00023C0E" w:rsidRPr="00861DF4">
        <w:rPr>
          <w:rFonts w:cs="Times"/>
          <w:color w:val="000000"/>
        </w:rPr>
        <w:t xml:space="preserve"> help me think about, perhaps even solve, some of these questions.</w:t>
      </w:r>
    </w:p>
    <w:p w14:paraId="61C6B9F3" w14:textId="77777777" w:rsidR="00023C0E" w:rsidRPr="00861DF4" w:rsidRDefault="00023C0E" w:rsidP="00A32988">
      <w:pPr>
        <w:widowControl w:val="0"/>
        <w:autoSpaceDE w:val="0"/>
        <w:autoSpaceDN w:val="0"/>
        <w:adjustRightInd w:val="0"/>
        <w:spacing w:line="360" w:lineRule="auto"/>
        <w:rPr>
          <w:rFonts w:cs="Times"/>
          <w:color w:val="000000"/>
        </w:rPr>
      </w:pPr>
    </w:p>
    <w:p w14:paraId="1FD883C2" w14:textId="04267F84" w:rsidR="00023C0E" w:rsidRPr="00861DF4" w:rsidRDefault="00023C0E" w:rsidP="00A32988">
      <w:pPr>
        <w:widowControl w:val="0"/>
        <w:autoSpaceDE w:val="0"/>
        <w:autoSpaceDN w:val="0"/>
        <w:adjustRightInd w:val="0"/>
        <w:spacing w:line="360" w:lineRule="auto"/>
        <w:rPr>
          <w:rFonts w:cs="Times"/>
          <w:color w:val="000000"/>
        </w:rPr>
      </w:pPr>
      <w:r w:rsidRPr="00861DF4">
        <w:rPr>
          <w:rFonts w:cs="Times"/>
          <w:color w:val="000000"/>
        </w:rPr>
        <w:t xml:space="preserve">The experience of studying moral and political philosophy took me, though, in </w:t>
      </w:r>
      <w:r w:rsidR="008F0237">
        <w:rPr>
          <w:rFonts w:cs="Times"/>
          <w:color w:val="000000"/>
        </w:rPr>
        <w:t>a different direction</w:t>
      </w:r>
      <w:r w:rsidRPr="00861DF4">
        <w:rPr>
          <w:rFonts w:cs="Times"/>
          <w:color w:val="000000"/>
        </w:rPr>
        <w:t>. M</w:t>
      </w:r>
      <w:r w:rsidR="005049B3" w:rsidRPr="00861DF4">
        <w:rPr>
          <w:rFonts w:cs="Times"/>
          <w:color w:val="000000"/>
        </w:rPr>
        <w:t>ainstream m</w:t>
      </w:r>
      <w:r w:rsidRPr="00861DF4">
        <w:rPr>
          <w:rFonts w:cs="Times"/>
          <w:color w:val="000000"/>
        </w:rPr>
        <w:t xml:space="preserve">oral philosophy, </w:t>
      </w:r>
      <w:r w:rsidR="00DE5650">
        <w:rPr>
          <w:rFonts w:cs="Times"/>
          <w:color w:val="000000"/>
        </w:rPr>
        <w:t>when</w:t>
      </w:r>
      <w:r w:rsidRPr="00861DF4">
        <w:rPr>
          <w:rFonts w:cs="Times"/>
          <w:color w:val="000000"/>
        </w:rPr>
        <w:t xml:space="preserve"> I was an undergraduate</w:t>
      </w:r>
      <w:r w:rsidR="00631F9F" w:rsidRPr="00861DF4">
        <w:rPr>
          <w:rFonts w:cs="Times"/>
          <w:color w:val="000000"/>
        </w:rPr>
        <w:t xml:space="preserve"> in the early 1980s</w:t>
      </w:r>
      <w:r w:rsidRPr="00861DF4">
        <w:rPr>
          <w:rFonts w:cs="Times"/>
          <w:color w:val="000000"/>
        </w:rPr>
        <w:t>, was concerned largely with questions about the metaphysics of value, making connections with epistemology and philosophy of language. Political philosophy was dominated by the study of</w:t>
      </w:r>
      <w:r w:rsidR="00365BA9" w:rsidRPr="00861DF4">
        <w:rPr>
          <w:rFonts w:cs="Times"/>
          <w:color w:val="000000"/>
        </w:rPr>
        <w:t xml:space="preserve"> </w:t>
      </w:r>
      <w:r w:rsidR="00631F9F" w:rsidRPr="00861DF4">
        <w:rPr>
          <w:rFonts w:cs="Times"/>
          <w:color w:val="000000"/>
        </w:rPr>
        <w:t xml:space="preserve">the </w:t>
      </w:r>
      <w:r w:rsidR="00365BA9" w:rsidRPr="00861DF4">
        <w:rPr>
          <w:rFonts w:cs="Times"/>
          <w:color w:val="000000"/>
        </w:rPr>
        <w:t>crisply formulated</w:t>
      </w:r>
      <w:r w:rsidRPr="00861DF4">
        <w:rPr>
          <w:rFonts w:cs="Times"/>
          <w:color w:val="000000"/>
        </w:rPr>
        <w:t xml:space="preserve"> theories of justice</w:t>
      </w:r>
      <w:r w:rsidR="00631F9F" w:rsidRPr="00861DF4">
        <w:rPr>
          <w:rFonts w:cs="Times"/>
          <w:color w:val="000000"/>
        </w:rPr>
        <w:t xml:space="preserve"> of Rawls and Nozick, albeit elaborated in great, sometimes, laborious, detail</w:t>
      </w:r>
      <w:r w:rsidRPr="00861DF4">
        <w:rPr>
          <w:rFonts w:cs="Times"/>
          <w:color w:val="000000"/>
        </w:rPr>
        <w:t>. Essentially</w:t>
      </w:r>
      <w:r w:rsidR="00631F9F" w:rsidRPr="00861DF4">
        <w:rPr>
          <w:rFonts w:cs="Times"/>
          <w:color w:val="000000"/>
        </w:rPr>
        <w:t xml:space="preserve"> political philosophy</w:t>
      </w:r>
      <w:r w:rsidR="00AC6C83" w:rsidRPr="00861DF4">
        <w:rPr>
          <w:rFonts w:cs="Times"/>
          <w:color w:val="000000"/>
        </w:rPr>
        <w:t>, as it was taught to me</w:t>
      </w:r>
      <w:r w:rsidR="00523F63">
        <w:rPr>
          <w:rFonts w:cs="Times"/>
          <w:color w:val="000000"/>
        </w:rPr>
        <w:t xml:space="preserve"> (and </w:t>
      </w:r>
      <w:r w:rsidR="00983205">
        <w:rPr>
          <w:rFonts w:cs="Times"/>
          <w:color w:val="000000"/>
        </w:rPr>
        <w:t>it will have been different for others</w:t>
      </w:r>
      <w:r w:rsidR="005049B3" w:rsidRPr="00861DF4">
        <w:rPr>
          <w:rFonts w:cs="Times"/>
          <w:color w:val="000000"/>
        </w:rPr>
        <w:t>)</w:t>
      </w:r>
      <w:r w:rsidR="00AC6C83" w:rsidRPr="00861DF4">
        <w:rPr>
          <w:rFonts w:cs="Times"/>
          <w:color w:val="000000"/>
        </w:rPr>
        <w:t>,</w:t>
      </w:r>
      <w:r w:rsidR="00631F9F" w:rsidRPr="00861DF4">
        <w:rPr>
          <w:rFonts w:cs="Times"/>
          <w:color w:val="000000"/>
        </w:rPr>
        <w:t xml:space="preserve"> was</w:t>
      </w:r>
      <w:r w:rsidRPr="00861DF4">
        <w:rPr>
          <w:rFonts w:cs="Times"/>
          <w:color w:val="000000"/>
        </w:rPr>
        <w:t xml:space="preserve"> </w:t>
      </w:r>
      <w:r w:rsidR="00631F9F" w:rsidRPr="00861DF4">
        <w:rPr>
          <w:rFonts w:cs="Times"/>
          <w:color w:val="000000"/>
        </w:rPr>
        <w:t>identified with</w:t>
      </w:r>
      <w:r w:rsidRPr="00861DF4">
        <w:rPr>
          <w:rFonts w:cs="Times"/>
          <w:color w:val="000000"/>
        </w:rPr>
        <w:t xml:space="preserve"> the construction of </w:t>
      </w:r>
      <w:r w:rsidR="00983205">
        <w:rPr>
          <w:rFonts w:cs="Times"/>
          <w:color w:val="000000"/>
        </w:rPr>
        <w:t xml:space="preserve">abstract </w:t>
      </w:r>
      <w:r w:rsidRPr="00861DF4">
        <w:rPr>
          <w:rFonts w:cs="Times"/>
          <w:color w:val="000000"/>
        </w:rPr>
        <w:t>principles, and the</w:t>
      </w:r>
      <w:r w:rsidR="00F942F3">
        <w:rPr>
          <w:rFonts w:cs="Times"/>
          <w:color w:val="000000"/>
        </w:rPr>
        <w:t xml:space="preserve"> provision of arguments for or</w:t>
      </w:r>
      <w:r w:rsidR="00AC6C83" w:rsidRPr="00861DF4">
        <w:rPr>
          <w:rFonts w:cs="Times"/>
          <w:color w:val="000000"/>
        </w:rPr>
        <w:t xml:space="preserve"> </w:t>
      </w:r>
      <w:r w:rsidR="00F942F3">
        <w:rPr>
          <w:rFonts w:cs="Times"/>
          <w:color w:val="000000"/>
        </w:rPr>
        <w:t>(</w:t>
      </w:r>
      <w:r w:rsidR="00AC6C83" w:rsidRPr="00861DF4">
        <w:rPr>
          <w:rFonts w:cs="Times"/>
          <w:color w:val="000000"/>
        </w:rPr>
        <w:t>more often</w:t>
      </w:r>
      <w:r w:rsidR="00F942F3">
        <w:rPr>
          <w:rFonts w:cs="Times"/>
          <w:color w:val="000000"/>
        </w:rPr>
        <w:t>)</w:t>
      </w:r>
      <w:r w:rsidR="00AC6C83" w:rsidRPr="00861DF4">
        <w:rPr>
          <w:rFonts w:cs="Times"/>
          <w:color w:val="000000"/>
        </w:rPr>
        <w:t xml:space="preserve"> </w:t>
      </w:r>
      <w:r w:rsidRPr="00861DF4">
        <w:rPr>
          <w:rFonts w:cs="Times"/>
          <w:color w:val="000000"/>
        </w:rPr>
        <w:t>against</w:t>
      </w:r>
      <w:r w:rsidR="00AC6C83" w:rsidRPr="00861DF4">
        <w:rPr>
          <w:rFonts w:cs="Times"/>
          <w:color w:val="000000"/>
        </w:rPr>
        <w:t>, primarily in the form of counter-examples</w:t>
      </w:r>
      <w:r w:rsidRPr="00861DF4">
        <w:rPr>
          <w:rFonts w:cs="Times"/>
          <w:color w:val="000000"/>
        </w:rPr>
        <w:t xml:space="preserve">. The options for a political philosopher </w:t>
      </w:r>
      <w:r w:rsidR="00983205">
        <w:rPr>
          <w:rFonts w:cs="Times"/>
          <w:color w:val="000000"/>
        </w:rPr>
        <w:t>were</w:t>
      </w:r>
      <w:r w:rsidRPr="00861DF4">
        <w:rPr>
          <w:rFonts w:cs="Times"/>
          <w:color w:val="000000"/>
        </w:rPr>
        <w:t xml:space="preserve"> to defend or attack an existing grand theory, or, in a</w:t>
      </w:r>
      <w:r w:rsidR="00365BA9" w:rsidRPr="00861DF4">
        <w:rPr>
          <w:rFonts w:cs="Times"/>
          <w:color w:val="000000"/>
        </w:rPr>
        <w:t xml:space="preserve"> daunting</w:t>
      </w:r>
      <w:r w:rsidRPr="00861DF4">
        <w:rPr>
          <w:rFonts w:cs="Times"/>
          <w:color w:val="000000"/>
        </w:rPr>
        <w:t xml:space="preserve"> flight of fancy,</w:t>
      </w:r>
      <w:r w:rsidR="00365BA9" w:rsidRPr="00861DF4">
        <w:rPr>
          <w:rFonts w:cs="Times"/>
          <w:color w:val="000000"/>
        </w:rPr>
        <w:t xml:space="preserve"> attempt to construct a new one</w:t>
      </w:r>
      <w:r w:rsidR="00983205">
        <w:rPr>
          <w:rFonts w:cs="Times"/>
          <w:color w:val="000000"/>
        </w:rPr>
        <w:t>. T</w:t>
      </w:r>
      <w:r w:rsidRPr="00861DF4">
        <w:rPr>
          <w:rFonts w:cs="Times"/>
          <w:color w:val="000000"/>
        </w:rPr>
        <w:t xml:space="preserve">here was </w:t>
      </w:r>
      <w:r w:rsidR="00983205">
        <w:rPr>
          <w:rFonts w:cs="Times"/>
          <w:color w:val="000000"/>
        </w:rPr>
        <w:t>little</w:t>
      </w:r>
      <w:r w:rsidRPr="00861DF4">
        <w:rPr>
          <w:rFonts w:cs="Times"/>
          <w:color w:val="000000"/>
        </w:rPr>
        <w:t xml:space="preserve"> attention to practical issues, with the exceptions of</w:t>
      </w:r>
      <w:r w:rsidR="00BF66F6" w:rsidRPr="00861DF4">
        <w:rPr>
          <w:rFonts w:cs="Times"/>
          <w:color w:val="000000"/>
        </w:rPr>
        <w:t xml:space="preserve"> civil disobedience and freedom of speech, which were hangovers of the flurry of philosophical activity generated by the civil rights </w:t>
      </w:r>
      <w:r w:rsidR="00BF66F6" w:rsidRPr="00861DF4">
        <w:rPr>
          <w:rFonts w:cs="Times"/>
          <w:color w:val="000000"/>
        </w:rPr>
        <w:lastRenderedPageBreak/>
        <w:t>movement and the Vietnam War.</w:t>
      </w:r>
      <w:r w:rsidR="00631F9F" w:rsidRPr="00861DF4">
        <w:rPr>
          <w:rStyle w:val="FootnoteReference"/>
          <w:rFonts w:cs="Times"/>
          <w:color w:val="000000"/>
        </w:rPr>
        <w:footnoteReference w:id="1"/>
      </w:r>
    </w:p>
    <w:p w14:paraId="50437335" w14:textId="77777777" w:rsidR="00BF66F6" w:rsidRPr="00861DF4" w:rsidRDefault="00BF66F6" w:rsidP="00A32988">
      <w:pPr>
        <w:widowControl w:val="0"/>
        <w:autoSpaceDE w:val="0"/>
        <w:autoSpaceDN w:val="0"/>
        <w:adjustRightInd w:val="0"/>
        <w:spacing w:line="360" w:lineRule="auto"/>
        <w:rPr>
          <w:rFonts w:cs="Times"/>
          <w:color w:val="000000"/>
        </w:rPr>
      </w:pPr>
    </w:p>
    <w:p w14:paraId="46A787E7" w14:textId="472F7EFD" w:rsidR="00BF66F6" w:rsidRPr="00861DF4" w:rsidRDefault="00BF66F6" w:rsidP="00A32988">
      <w:pPr>
        <w:widowControl w:val="0"/>
        <w:autoSpaceDE w:val="0"/>
        <w:autoSpaceDN w:val="0"/>
        <w:adjustRightInd w:val="0"/>
        <w:spacing w:line="360" w:lineRule="auto"/>
        <w:rPr>
          <w:rFonts w:cs="Times"/>
          <w:color w:val="000000"/>
        </w:rPr>
      </w:pPr>
      <w:r w:rsidRPr="00861DF4">
        <w:rPr>
          <w:rFonts w:cs="Times"/>
          <w:color w:val="000000"/>
        </w:rPr>
        <w:t xml:space="preserve">This led to a type of </w:t>
      </w:r>
      <w:r w:rsidR="00C116EC" w:rsidRPr="00861DF4">
        <w:rPr>
          <w:rFonts w:cs="Times"/>
          <w:color w:val="000000"/>
        </w:rPr>
        <w:t>anxiety</w:t>
      </w:r>
      <w:r w:rsidRPr="00861DF4">
        <w:rPr>
          <w:rFonts w:cs="Times"/>
          <w:color w:val="000000"/>
        </w:rPr>
        <w:t xml:space="preserve"> </w:t>
      </w:r>
      <w:r w:rsidR="00C116EC" w:rsidRPr="00861DF4">
        <w:rPr>
          <w:rFonts w:cs="Times"/>
          <w:color w:val="000000"/>
        </w:rPr>
        <w:t>regarding</w:t>
      </w:r>
      <w:r w:rsidRPr="00861DF4">
        <w:rPr>
          <w:rFonts w:cs="Times"/>
          <w:color w:val="000000"/>
        </w:rPr>
        <w:t xml:space="preserve"> </w:t>
      </w:r>
      <w:r w:rsidR="00523F63">
        <w:rPr>
          <w:rFonts w:cs="Times"/>
          <w:color w:val="000000"/>
        </w:rPr>
        <w:t>the role of political philosophers</w:t>
      </w:r>
      <w:r w:rsidRPr="00861DF4">
        <w:rPr>
          <w:rFonts w:cs="Times"/>
          <w:color w:val="000000"/>
        </w:rPr>
        <w:t xml:space="preserve">. </w:t>
      </w:r>
      <w:r w:rsidR="00983205">
        <w:rPr>
          <w:rFonts w:cs="Times"/>
          <w:color w:val="000000"/>
        </w:rPr>
        <w:t>While the</w:t>
      </w:r>
      <w:r w:rsidR="00C116EC" w:rsidRPr="00861DF4">
        <w:rPr>
          <w:rFonts w:cs="Times"/>
          <w:color w:val="000000"/>
        </w:rPr>
        <w:t xml:space="preserve"> </w:t>
      </w:r>
      <w:r w:rsidRPr="00861DF4">
        <w:rPr>
          <w:rFonts w:cs="Times"/>
          <w:color w:val="000000"/>
        </w:rPr>
        <w:t>inj</w:t>
      </w:r>
      <w:r w:rsidR="00983205">
        <w:rPr>
          <w:rFonts w:cs="Times"/>
          <w:color w:val="000000"/>
        </w:rPr>
        <w:t xml:space="preserve">ustice in the world around them </w:t>
      </w:r>
      <w:r w:rsidR="00EA0A3B">
        <w:rPr>
          <w:rFonts w:cs="Times"/>
          <w:color w:val="000000"/>
        </w:rPr>
        <w:t>attracted</w:t>
      </w:r>
      <w:r w:rsidR="00983205">
        <w:rPr>
          <w:rFonts w:cs="Times"/>
          <w:color w:val="000000"/>
        </w:rPr>
        <w:t xml:space="preserve"> stu</w:t>
      </w:r>
      <w:r w:rsidR="00EA0A3B">
        <w:rPr>
          <w:rFonts w:cs="Times"/>
          <w:color w:val="000000"/>
        </w:rPr>
        <w:t xml:space="preserve">dents to political philosophy, </w:t>
      </w:r>
      <w:r w:rsidRPr="00861DF4">
        <w:rPr>
          <w:rFonts w:cs="Times"/>
          <w:color w:val="000000"/>
        </w:rPr>
        <w:t xml:space="preserve">the state of the discipline </w:t>
      </w:r>
      <w:r w:rsidR="00365BA9" w:rsidRPr="00861DF4">
        <w:rPr>
          <w:rFonts w:cs="Times"/>
          <w:color w:val="000000"/>
        </w:rPr>
        <w:t>meant</w:t>
      </w:r>
      <w:r w:rsidRPr="00861DF4">
        <w:rPr>
          <w:rFonts w:cs="Times"/>
          <w:color w:val="000000"/>
        </w:rPr>
        <w:t xml:space="preserve"> that what made </w:t>
      </w:r>
      <w:r w:rsidR="00EA0A3B">
        <w:rPr>
          <w:rFonts w:cs="Times"/>
          <w:color w:val="000000"/>
        </w:rPr>
        <w:t>them</w:t>
      </w:r>
      <w:r w:rsidRPr="00861DF4">
        <w:rPr>
          <w:rFonts w:cs="Times"/>
          <w:color w:val="000000"/>
        </w:rPr>
        <w:t xml:space="preserve"> successful was abandoning passion and protest, and replacing it with analytical precision and abstract thought. </w:t>
      </w:r>
      <w:r w:rsidR="00365BA9" w:rsidRPr="00861DF4">
        <w:rPr>
          <w:rFonts w:cs="Times"/>
          <w:color w:val="000000"/>
        </w:rPr>
        <w:t xml:space="preserve">R.M. Hare </w:t>
      </w:r>
      <w:r w:rsidR="00C116EC" w:rsidRPr="00861DF4">
        <w:rPr>
          <w:rFonts w:cs="Times"/>
          <w:color w:val="000000"/>
        </w:rPr>
        <w:t>captures this attitude by asserting</w:t>
      </w:r>
      <w:r w:rsidR="00365BA9" w:rsidRPr="00861DF4">
        <w:rPr>
          <w:rFonts w:cs="Times"/>
          <w:color w:val="000000"/>
        </w:rPr>
        <w:t xml:space="preserve"> that ‘If philosophers are going to do good rather than harm in </w:t>
      </w:r>
      <w:proofErr w:type="gramStart"/>
      <w:r w:rsidR="00365BA9" w:rsidRPr="00861DF4">
        <w:rPr>
          <w:rFonts w:cs="Times"/>
          <w:color w:val="000000"/>
        </w:rPr>
        <w:t>politics</w:t>
      </w:r>
      <w:proofErr w:type="gramEnd"/>
      <w:r w:rsidR="00365BA9" w:rsidRPr="00861DF4">
        <w:rPr>
          <w:rFonts w:cs="Times"/>
          <w:color w:val="000000"/>
        </w:rPr>
        <w:t xml:space="preserve"> they must value clarity and rigour above excitement’ </w:t>
      </w:r>
      <w:r w:rsidR="00365BA9" w:rsidRPr="00983205">
        <w:rPr>
          <w:rFonts w:cs="Times"/>
          <w:color w:val="000000"/>
        </w:rPr>
        <w:t xml:space="preserve">(Hare 1989, </w:t>
      </w:r>
      <w:r w:rsidR="00983205">
        <w:rPr>
          <w:rFonts w:cs="Times"/>
          <w:color w:val="000000"/>
        </w:rPr>
        <w:t xml:space="preserve">p. </w:t>
      </w:r>
      <w:r w:rsidR="00365BA9" w:rsidRPr="00983205">
        <w:rPr>
          <w:rFonts w:cs="Times"/>
          <w:color w:val="000000"/>
        </w:rPr>
        <w:t>1).</w:t>
      </w:r>
      <w:r w:rsidR="00365BA9" w:rsidRPr="00861DF4">
        <w:rPr>
          <w:rFonts w:cs="Times"/>
          <w:color w:val="000000"/>
        </w:rPr>
        <w:t xml:space="preserve"> </w:t>
      </w:r>
      <w:r w:rsidRPr="00861DF4">
        <w:rPr>
          <w:rFonts w:cs="Times"/>
          <w:color w:val="000000"/>
        </w:rPr>
        <w:t xml:space="preserve">What mattered was pointing out that an important theorist had overlooked a distinction or was vulnerable to a counter-example. </w:t>
      </w:r>
      <w:r w:rsidR="005049B3" w:rsidRPr="00861DF4">
        <w:rPr>
          <w:rFonts w:cs="Times"/>
          <w:color w:val="000000"/>
        </w:rPr>
        <w:t>Papers of this nature filled the most prestigious journals</w:t>
      </w:r>
      <w:r w:rsidRPr="00861DF4">
        <w:rPr>
          <w:rFonts w:cs="Times"/>
          <w:color w:val="000000"/>
        </w:rPr>
        <w:t xml:space="preserve">. Yet, at the same time, there were counter-currents: rejections of the abstractions of political philosophy, such as to be found in the communitarian critics of liberalism who </w:t>
      </w:r>
      <w:r w:rsidR="00C116EC" w:rsidRPr="00861DF4">
        <w:rPr>
          <w:rFonts w:cs="Times"/>
          <w:color w:val="000000"/>
        </w:rPr>
        <w:t>sometimes</w:t>
      </w:r>
      <w:r w:rsidRPr="00861DF4">
        <w:rPr>
          <w:rFonts w:cs="Times"/>
          <w:color w:val="000000"/>
        </w:rPr>
        <w:t xml:space="preserve"> themselves fell short of </w:t>
      </w:r>
      <w:r w:rsidR="008E5820" w:rsidRPr="00861DF4">
        <w:rPr>
          <w:rFonts w:cs="Times"/>
          <w:color w:val="000000"/>
        </w:rPr>
        <w:t>doing much more than making criticisms</w:t>
      </w:r>
      <w:r w:rsidR="00C116EC" w:rsidRPr="00861DF4">
        <w:rPr>
          <w:rFonts w:cs="Times"/>
          <w:color w:val="000000"/>
        </w:rPr>
        <w:t xml:space="preserve">, and thereby </w:t>
      </w:r>
      <w:r w:rsidR="00EA0A3B">
        <w:rPr>
          <w:rFonts w:cs="Times"/>
          <w:color w:val="000000"/>
        </w:rPr>
        <w:t xml:space="preserve">struggled to rise above </w:t>
      </w:r>
      <w:r w:rsidR="00C116EC" w:rsidRPr="00861DF4">
        <w:rPr>
          <w:rFonts w:cs="Times"/>
          <w:color w:val="000000"/>
        </w:rPr>
        <w:t xml:space="preserve">the abstraction they opposed </w:t>
      </w:r>
      <w:r w:rsidR="00C116EC" w:rsidRPr="00F36473">
        <w:rPr>
          <w:rFonts w:cs="Times"/>
          <w:color w:val="000000"/>
        </w:rPr>
        <w:t>(Sandel</w:t>
      </w:r>
      <w:r w:rsidR="00F36473" w:rsidRPr="00F36473">
        <w:rPr>
          <w:rFonts w:cs="Times"/>
          <w:color w:val="000000"/>
        </w:rPr>
        <w:t xml:space="preserve"> 1982</w:t>
      </w:r>
      <w:r w:rsidR="00C116EC" w:rsidRPr="00F36473">
        <w:rPr>
          <w:rFonts w:cs="Times"/>
          <w:color w:val="000000"/>
        </w:rPr>
        <w:t>)</w:t>
      </w:r>
      <w:r w:rsidRPr="00F36473">
        <w:rPr>
          <w:rFonts w:cs="Times"/>
          <w:color w:val="000000"/>
        </w:rPr>
        <w:t>.</w:t>
      </w:r>
      <w:r w:rsidRPr="00861DF4">
        <w:rPr>
          <w:rFonts w:cs="Times"/>
          <w:color w:val="000000"/>
        </w:rPr>
        <w:t xml:space="preserve"> But at least this work had the virtue of raising the question of how political philosophy can be brought into contact with </w:t>
      </w:r>
      <w:r w:rsidR="00C116EC" w:rsidRPr="00861DF4">
        <w:rPr>
          <w:rFonts w:cs="Times"/>
          <w:color w:val="000000"/>
        </w:rPr>
        <w:t>the real world of public policy, a</w:t>
      </w:r>
      <w:r w:rsidR="004715C7">
        <w:rPr>
          <w:rFonts w:cs="Times"/>
          <w:color w:val="000000"/>
        </w:rPr>
        <w:t xml:space="preserve">nd some communitarians </w:t>
      </w:r>
      <w:r w:rsidR="00C116EC" w:rsidRPr="00861DF4">
        <w:rPr>
          <w:rFonts w:cs="Times"/>
          <w:color w:val="000000"/>
        </w:rPr>
        <w:t>also showed a rich unders</w:t>
      </w:r>
      <w:r w:rsidR="00281B37">
        <w:rPr>
          <w:rFonts w:cs="Times"/>
          <w:color w:val="000000"/>
        </w:rPr>
        <w:t>tanding of history and politics (</w:t>
      </w:r>
      <w:r w:rsidR="006D3132">
        <w:rPr>
          <w:rFonts w:cs="Times"/>
          <w:color w:val="000000"/>
        </w:rPr>
        <w:t xml:space="preserve">for example </w:t>
      </w:r>
      <w:proofErr w:type="spellStart"/>
      <w:r w:rsidR="00281B37">
        <w:rPr>
          <w:rFonts w:cs="Times"/>
          <w:color w:val="000000"/>
        </w:rPr>
        <w:t>Walzer</w:t>
      </w:r>
      <w:proofErr w:type="spellEnd"/>
      <w:r w:rsidR="006D3132">
        <w:rPr>
          <w:rFonts w:cs="Times"/>
          <w:color w:val="000000"/>
        </w:rPr>
        <w:t xml:space="preserve"> 1983).</w:t>
      </w:r>
    </w:p>
    <w:p w14:paraId="68C1B896" w14:textId="77777777" w:rsidR="00BF66F6" w:rsidRPr="00861DF4" w:rsidRDefault="00BF66F6" w:rsidP="00A32988">
      <w:pPr>
        <w:widowControl w:val="0"/>
        <w:autoSpaceDE w:val="0"/>
        <w:autoSpaceDN w:val="0"/>
        <w:adjustRightInd w:val="0"/>
        <w:spacing w:line="360" w:lineRule="auto"/>
        <w:rPr>
          <w:rFonts w:cs="Times"/>
          <w:color w:val="000000"/>
        </w:rPr>
      </w:pPr>
    </w:p>
    <w:p w14:paraId="6AD33A7E" w14:textId="79DCB370" w:rsidR="00CF1C06" w:rsidRPr="00861DF4" w:rsidRDefault="00CF1C06" w:rsidP="00A32988">
      <w:pPr>
        <w:widowControl w:val="0"/>
        <w:autoSpaceDE w:val="0"/>
        <w:autoSpaceDN w:val="0"/>
        <w:adjustRightInd w:val="0"/>
        <w:spacing w:line="360" w:lineRule="auto"/>
        <w:rPr>
          <w:rFonts w:cs="Times"/>
          <w:color w:val="000000"/>
        </w:rPr>
      </w:pPr>
      <w:r w:rsidRPr="00861DF4">
        <w:rPr>
          <w:rFonts w:cs="Times"/>
          <w:color w:val="000000"/>
        </w:rPr>
        <w:t xml:space="preserve">Such criticisms reflected </w:t>
      </w:r>
      <w:r w:rsidR="008746D2">
        <w:rPr>
          <w:rFonts w:cs="Times"/>
          <w:color w:val="000000"/>
        </w:rPr>
        <w:t>the</w:t>
      </w:r>
      <w:r w:rsidRPr="00861DF4">
        <w:rPr>
          <w:rFonts w:cs="Times"/>
          <w:color w:val="000000"/>
        </w:rPr>
        <w:t xml:space="preserve"> </w:t>
      </w:r>
      <w:r w:rsidR="008E5820" w:rsidRPr="00861DF4">
        <w:rPr>
          <w:rFonts w:cs="Times"/>
          <w:color w:val="000000"/>
        </w:rPr>
        <w:t>feeling</w:t>
      </w:r>
      <w:r w:rsidRPr="00861DF4">
        <w:rPr>
          <w:rFonts w:cs="Times"/>
          <w:color w:val="000000"/>
        </w:rPr>
        <w:t xml:space="preserve"> that </w:t>
      </w:r>
      <w:r w:rsidR="00C116EC" w:rsidRPr="00861DF4">
        <w:rPr>
          <w:rFonts w:cs="Times"/>
          <w:color w:val="000000"/>
        </w:rPr>
        <w:t xml:space="preserve">the dominant voices in </w:t>
      </w:r>
      <w:r w:rsidRPr="00861DF4">
        <w:rPr>
          <w:rFonts w:cs="Times"/>
          <w:color w:val="000000"/>
        </w:rPr>
        <w:t xml:space="preserve">political philosophy had </w:t>
      </w:r>
      <w:r w:rsidR="00C116EC" w:rsidRPr="00861DF4">
        <w:rPr>
          <w:rFonts w:cs="Times"/>
          <w:color w:val="000000"/>
        </w:rPr>
        <w:t xml:space="preserve">encouraged the </w:t>
      </w:r>
      <w:r w:rsidR="005049B3" w:rsidRPr="00861DF4">
        <w:rPr>
          <w:rFonts w:cs="Times"/>
          <w:color w:val="000000"/>
        </w:rPr>
        <w:t>pursuit of</w:t>
      </w:r>
      <w:r w:rsidR="008E5820" w:rsidRPr="00861DF4">
        <w:rPr>
          <w:rFonts w:cs="Times"/>
          <w:color w:val="000000"/>
        </w:rPr>
        <w:t xml:space="preserve"> only one path out of many possibilities</w:t>
      </w:r>
      <w:r w:rsidRPr="00861DF4">
        <w:rPr>
          <w:rFonts w:cs="Times"/>
          <w:color w:val="000000"/>
        </w:rPr>
        <w:t xml:space="preserve">. </w:t>
      </w:r>
      <w:r w:rsidR="008746D2">
        <w:rPr>
          <w:rFonts w:cs="Times"/>
          <w:color w:val="000000"/>
        </w:rPr>
        <w:t xml:space="preserve">A </w:t>
      </w:r>
      <w:r w:rsidRPr="00861DF4">
        <w:rPr>
          <w:rFonts w:cs="Times"/>
          <w:color w:val="000000"/>
        </w:rPr>
        <w:t>deep concern w</w:t>
      </w:r>
      <w:r w:rsidR="008746D2">
        <w:rPr>
          <w:rFonts w:cs="Times"/>
          <w:color w:val="000000"/>
        </w:rPr>
        <w:t>ith the injustices of the world</w:t>
      </w:r>
      <w:r w:rsidRPr="00861DF4">
        <w:rPr>
          <w:rFonts w:cs="Times"/>
          <w:color w:val="000000"/>
        </w:rPr>
        <w:t xml:space="preserve"> is displaced or hijacked into a professionalised discourse that has become removed from </w:t>
      </w:r>
      <w:r w:rsidR="00C116EC" w:rsidRPr="00861DF4">
        <w:rPr>
          <w:rFonts w:cs="Times"/>
          <w:color w:val="000000"/>
        </w:rPr>
        <w:t>those</w:t>
      </w:r>
      <w:r w:rsidRPr="00861DF4">
        <w:rPr>
          <w:rFonts w:cs="Times"/>
          <w:color w:val="000000"/>
        </w:rPr>
        <w:t xml:space="preserve"> initial motivations. </w:t>
      </w:r>
      <w:r w:rsidR="00523F63">
        <w:rPr>
          <w:rFonts w:cs="Times"/>
          <w:color w:val="000000"/>
        </w:rPr>
        <w:t>But is there an alternative?</w:t>
      </w:r>
    </w:p>
    <w:p w14:paraId="3F5E406B" w14:textId="77777777" w:rsidR="00F00C9E" w:rsidRPr="00861DF4" w:rsidRDefault="00F00C9E" w:rsidP="00A32988">
      <w:pPr>
        <w:widowControl w:val="0"/>
        <w:autoSpaceDE w:val="0"/>
        <w:autoSpaceDN w:val="0"/>
        <w:adjustRightInd w:val="0"/>
        <w:spacing w:line="360" w:lineRule="auto"/>
        <w:rPr>
          <w:rFonts w:cs="Times"/>
          <w:color w:val="000000"/>
        </w:rPr>
      </w:pPr>
    </w:p>
    <w:p w14:paraId="1DDA184C" w14:textId="52E2E3C4" w:rsidR="00F00C9E" w:rsidRPr="00861DF4" w:rsidRDefault="00F00C9E" w:rsidP="00A32988">
      <w:pPr>
        <w:widowControl w:val="0"/>
        <w:autoSpaceDE w:val="0"/>
        <w:autoSpaceDN w:val="0"/>
        <w:adjustRightInd w:val="0"/>
        <w:spacing w:line="360" w:lineRule="auto"/>
        <w:rPr>
          <w:rFonts w:cs="Times"/>
          <w:b/>
          <w:color w:val="000000"/>
        </w:rPr>
      </w:pPr>
      <w:r w:rsidRPr="00861DF4">
        <w:rPr>
          <w:rFonts w:cs="Times"/>
          <w:b/>
          <w:color w:val="000000"/>
        </w:rPr>
        <w:t>Applied Political Philosophy and Its Discontents</w:t>
      </w:r>
    </w:p>
    <w:p w14:paraId="4477D21C" w14:textId="77777777" w:rsidR="00CF1C06" w:rsidRPr="00861DF4" w:rsidRDefault="00CF1C06" w:rsidP="00A32988">
      <w:pPr>
        <w:widowControl w:val="0"/>
        <w:autoSpaceDE w:val="0"/>
        <w:autoSpaceDN w:val="0"/>
        <w:adjustRightInd w:val="0"/>
        <w:spacing w:line="360" w:lineRule="auto"/>
        <w:rPr>
          <w:rFonts w:cs="Times"/>
          <w:color w:val="000000"/>
        </w:rPr>
      </w:pPr>
    </w:p>
    <w:p w14:paraId="43C44A06" w14:textId="333A30B5" w:rsidR="00761A1A" w:rsidRPr="00861DF4" w:rsidRDefault="00CF1C06" w:rsidP="00A32988">
      <w:pPr>
        <w:widowControl w:val="0"/>
        <w:autoSpaceDE w:val="0"/>
        <w:autoSpaceDN w:val="0"/>
        <w:adjustRightInd w:val="0"/>
        <w:spacing w:line="360" w:lineRule="auto"/>
        <w:rPr>
          <w:rFonts w:cs="Times"/>
          <w:color w:val="000000"/>
        </w:rPr>
      </w:pPr>
      <w:r w:rsidRPr="00861DF4">
        <w:rPr>
          <w:rFonts w:cs="Times"/>
          <w:color w:val="000000"/>
        </w:rPr>
        <w:t>One, apparently plausible, answer, is to</w:t>
      </w:r>
      <w:r w:rsidR="00DB08D3" w:rsidRPr="00861DF4">
        <w:rPr>
          <w:rFonts w:cs="Times"/>
          <w:color w:val="000000"/>
        </w:rPr>
        <w:t xml:space="preserve"> address real world problems by working out how to solve them by </w:t>
      </w:r>
      <w:r w:rsidR="008E5820" w:rsidRPr="00861DF4">
        <w:rPr>
          <w:rFonts w:cs="Times"/>
          <w:color w:val="000000"/>
        </w:rPr>
        <w:t>‘</w:t>
      </w:r>
      <w:r w:rsidR="00DB08D3" w:rsidRPr="00861DF4">
        <w:rPr>
          <w:rFonts w:cs="Times"/>
          <w:color w:val="000000"/>
        </w:rPr>
        <w:t>applying</w:t>
      </w:r>
      <w:r w:rsidR="008E5820" w:rsidRPr="00861DF4">
        <w:rPr>
          <w:rFonts w:cs="Times"/>
          <w:color w:val="000000"/>
        </w:rPr>
        <w:t>’</w:t>
      </w:r>
      <w:r w:rsidR="00DB08D3" w:rsidRPr="00861DF4">
        <w:rPr>
          <w:rFonts w:cs="Times"/>
          <w:color w:val="000000"/>
        </w:rPr>
        <w:t xml:space="preserve"> </w:t>
      </w:r>
      <w:r w:rsidRPr="00861DF4">
        <w:rPr>
          <w:rFonts w:cs="Times"/>
          <w:color w:val="000000"/>
        </w:rPr>
        <w:t xml:space="preserve">a </w:t>
      </w:r>
      <w:r w:rsidR="00C116EC" w:rsidRPr="00861DF4">
        <w:rPr>
          <w:rFonts w:cs="Times"/>
          <w:color w:val="000000"/>
        </w:rPr>
        <w:t xml:space="preserve">moral </w:t>
      </w:r>
      <w:r w:rsidR="00523F63">
        <w:rPr>
          <w:rFonts w:cs="Times"/>
          <w:color w:val="000000"/>
        </w:rPr>
        <w:t xml:space="preserve">or political </w:t>
      </w:r>
      <w:r w:rsidR="00C116EC" w:rsidRPr="00861DF4">
        <w:rPr>
          <w:rFonts w:cs="Times"/>
          <w:color w:val="000000"/>
        </w:rPr>
        <w:t>theory</w:t>
      </w:r>
      <w:r w:rsidR="008E5820" w:rsidRPr="00861DF4">
        <w:rPr>
          <w:rFonts w:cs="Times"/>
          <w:color w:val="000000"/>
        </w:rPr>
        <w:t>, thereby providing ‘philosophical foundations’</w:t>
      </w:r>
      <w:r w:rsidRPr="00861DF4">
        <w:rPr>
          <w:rFonts w:cs="Times"/>
          <w:color w:val="000000"/>
        </w:rPr>
        <w:t xml:space="preserve"> for social and public policy. </w:t>
      </w:r>
      <w:r w:rsidR="00D92F9D" w:rsidRPr="00861DF4">
        <w:rPr>
          <w:rFonts w:cs="Times"/>
          <w:color w:val="000000"/>
        </w:rPr>
        <w:t>I shall call t</w:t>
      </w:r>
      <w:r w:rsidR="00403B99">
        <w:rPr>
          <w:rFonts w:cs="Times"/>
          <w:color w:val="000000"/>
        </w:rPr>
        <w:t>his t</w:t>
      </w:r>
      <w:r w:rsidR="00D92F9D" w:rsidRPr="00861DF4">
        <w:rPr>
          <w:rFonts w:cs="Times"/>
          <w:color w:val="000000"/>
        </w:rPr>
        <w:t xml:space="preserve">he ‘applied philosophy’ approach. </w:t>
      </w:r>
      <w:r w:rsidRPr="00861DF4">
        <w:rPr>
          <w:rFonts w:cs="Times"/>
          <w:color w:val="000000"/>
        </w:rPr>
        <w:t xml:space="preserve">So, for example, those convinced by Rawls’ theory of justice would seek to </w:t>
      </w:r>
      <w:r w:rsidR="00365BA9" w:rsidRPr="00861DF4">
        <w:rPr>
          <w:rFonts w:cs="Times"/>
          <w:color w:val="000000"/>
        </w:rPr>
        <w:t xml:space="preserve">formulate policies that would </w:t>
      </w:r>
      <w:r w:rsidRPr="00861DF4">
        <w:rPr>
          <w:rFonts w:cs="Times"/>
          <w:color w:val="000000"/>
        </w:rPr>
        <w:t xml:space="preserve">move </w:t>
      </w:r>
      <w:r w:rsidR="003661C7" w:rsidRPr="00861DF4">
        <w:rPr>
          <w:rFonts w:cs="Times"/>
          <w:color w:val="000000"/>
        </w:rPr>
        <w:t xml:space="preserve">the basic structure of </w:t>
      </w:r>
      <w:r w:rsidRPr="00861DF4">
        <w:rPr>
          <w:rFonts w:cs="Times"/>
          <w:color w:val="000000"/>
        </w:rPr>
        <w:t xml:space="preserve">society </w:t>
      </w:r>
      <w:r w:rsidR="00403B99">
        <w:rPr>
          <w:rFonts w:cs="Times"/>
          <w:color w:val="000000"/>
        </w:rPr>
        <w:t xml:space="preserve">closer to </w:t>
      </w:r>
      <w:r w:rsidRPr="00861DF4">
        <w:rPr>
          <w:rFonts w:cs="Times"/>
          <w:color w:val="000000"/>
        </w:rPr>
        <w:t>his principles of justice: equal basic liberties for all, fair equality of opportunity</w:t>
      </w:r>
      <w:r w:rsidR="00365BA9" w:rsidRPr="00861DF4">
        <w:rPr>
          <w:rFonts w:cs="Times"/>
          <w:color w:val="000000"/>
        </w:rPr>
        <w:t>, and the difference principle</w:t>
      </w:r>
      <w:r w:rsidR="00DB08D3" w:rsidRPr="00861DF4">
        <w:rPr>
          <w:rFonts w:cs="Times"/>
          <w:color w:val="000000"/>
        </w:rPr>
        <w:t>, making the worst off as well off as possible</w:t>
      </w:r>
      <w:r w:rsidR="00206764" w:rsidRPr="00861DF4">
        <w:rPr>
          <w:rFonts w:cs="Times"/>
          <w:color w:val="000000"/>
        </w:rPr>
        <w:t>. Laws would need to change, and taxes raised and redistributed</w:t>
      </w:r>
      <w:r w:rsidR="00523F63">
        <w:rPr>
          <w:rFonts w:cs="Times"/>
          <w:color w:val="000000"/>
        </w:rPr>
        <w:t xml:space="preserve">, to </w:t>
      </w:r>
      <w:r w:rsidR="00206764" w:rsidRPr="00861DF4">
        <w:rPr>
          <w:rFonts w:cs="Times"/>
          <w:color w:val="000000"/>
        </w:rPr>
        <w:t>bring us closer</w:t>
      </w:r>
      <w:r w:rsidR="003A0310" w:rsidRPr="00861DF4">
        <w:rPr>
          <w:rFonts w:cs="Times"/>
          <w:color w:val="000000"/>
        </w:rPr>
        <w:t xml:space="preserve"> to </w:t>
      </w:r>
      <w:r w:rsidR="003A0310" w:rsidRPr="00403B99">
        <w:rPr>
          <w:rFonts w:cs="Times"/>
          <w:color w:val="000000"/>
        </w:rPr>
        <w:t>Rawls’</w:t>
      </w:r>
      <w:r w:rsidR="003A0310" w:rsidRPr="00861DF4">
        <w:rPr>
          <w:rFonts w:cs="Times"/>
          <w:color w:val="000000"/>
        </w:rPr>
        <w:t xml:space="preserve"> </w:t>
      </w:r>
      <w:r w:rsidR="00DB08D3" w:rsidRPr="00861DF4">
        <w:rPr>
          <w:rFonts w:cs="Times"/>
          <w:color w:val="000000"/>
        </w:rPr>
        <w:t xml:space="preserve">conception </w:t>
      </w:r>
      <w:r w:rsidR="003A0310" w:rsidRPr="00861DF4">
        <w:rPr>
          <w:rFonts w:cs="Times"/>
          <w:color w:val="000000"/>
        </w:rPr>
        <w:t>of a just society</w:t>
      </w:r>
      <w:r w:rsidR="00403B99">
        <w:rPr>
          <w:rFonts w:cs="Times"/>
          <w:color w:val="000000"/>
        </w:rPr>
        <w:t xml:space="preserve"> (Rawls, 1971, 1999)</w:t>
      </w:r>
      <w:r w:rsidR="007F2186" w:rsidRPr="00861DF4">
        <w:rPr>
          <w:rFonts w:cs="Times"/>
          <w:color w:val="000000"/>
        </w:rPr>
        <w:t>. Si</w:t>
      </w:r>
      <w:r w:rsidR="00DD1520">
        <w:rPr>
          <w:rFonts w:cs="Times"/>
          <w:color w:val="000000"/>
        </w:rPr>
        <w:t>milarly, those</w:t>
      </w:r>
      <w:r w:rsidR="007F2186" w:rsidRPr="00861DF4">
        <w:rPr>
          <w:rFonts w:cs="Times"/>
          <w:color w:val="000000"/>
        </w:rPr>
        <w:t xml:space="preserve"> inspired by </w:t>
      </w:r>
      <w:r w:rsidR="007F2186" w:rsidRPr="005A6F5B">
        <w:rPr>
          <w:rFonts w:cs="Times"/>
          <w:color w:val="000000"/>
        </w:rPr>
        <w:t>Nozick’s</w:t>
      </w:r>
      <w:r w:rsidR="007F2186" w:rsidRPr="00861DF4">
        <w:rPr>
          <w:rFonts w:cs="Times"/>
          <w:color w:val="000000"/>
        </w:rPr>
        <w:t xml:space="preserve"> libertarianism would set </w:t>
      </w:r>
      <w:r w:rsidR="003661C7" w:rsidRPr="00861DF4">
        <w:rPr>
          <w:rFonts w:cs="Times"/>
          <w:color w:val="000000"/>
        </w:rPr>
        <w:t xml:space="preserve">out </w:t>
      </w:r>
      <w:r w:rsidR="007F2186" w:rsidRPr="00861DF4">
        <w:rPr>
          <w:rFonts w:cs="Times"/>
          <w:color w:val="000000"/>
        </w:rPr>
        <w:t>steps that would strengthen property rights, reduce the sphere of government</w:t>
      </w:r>
      <w:r w:rsidR="00A538AB" w:rsidRPr="00861DF4">
        <w:rPr>
          <w:rFonts w:cs="Times"/>
          <w:color w:val="000000"/>
        </w:rPr>
        <w:t xml:space="preserve"> action</w:t>
      </w:r>
      <w:r w:rsidR="007F2186" w:rsidRPr="00861DF4">
        <w:rPr>
          <w:rFonts w:cs="Times"/>
          <w:color w:val="000000"/>
        </w:rPr>
        <w:t>, and lower taxes, again in the hope of moving socie</w:t>
      </w:r>
      <w:r w:rsidR="00A538AB" w:rsidRPr="00861DF4">
        <w:rPr>
          <w:rFonts w:cs="Times"/>
          <w:color w:val="000000"/>
        </w:rPr>
        <w:t>ty in a libertarian direction</w:t>
      </w:r>
      <w:r w:rsidR="005A6F5B">
        <w:rPr>
          <w:rFonts w:cs="Times"/>
          <w:color w:val="000000"/>
        </w:rPr>
        <w:t xml:space="preserve"> (Nozick 1974)</w:t>
      </w:r>
      <w:r w:rsidR="00A538AB" w:rsidRPr="00861DF4">
        <w:rPr>
          <w:rFonts w:cs="Times"/>
          <w:color w:val="000000"/>
        </w:rPr>
        <w:t>. These, however, are largely aspirational projects, as far as philosophers are concerned</w:t>
      </w:r>
      <w:r w:rsidR="00813F5F" w:rsidRPr="00861DF4">
        <w:rPr>
          <w:rFonts w:cs="Times"/>
          <w:color w:val="000000"/>
        </w:rPr>
        <w:t xml:space="preserve">, </w:t>
      </w:r>
      <w:r w:rsidR="00523F63">
        <w:rPr>
          <w:rFonts w:cs="Times"/>
          <w:color w:val="000000"/>
        </w:rPr>
        <w:t>for</w:t>
      </w:r>
      <w:r w:rsidR="00813F5F" w:rsidRPr="00861DF4">
        <w:rPr>
          <w:rFonts w:cs="Times"/>
          <w:color w:val="000000"/>
        </w:rPr>
        <w:t xml:space="preserve"> notably Rawls and Nozick said very little about how their theories can be applied to current circumstance</w:t>
      </w:r>
      <w:r w:rsidR="00A538AB" w:rsidRPr="00861DF4">
        <w:rPr>
          <w:rFonts w:cs="Times"/>
          <w:color w:val="000000"/>
        </w:rPr>
        <w:t>. I</w:t>
      </w:r>
      <w:r w:rsidR="00813F5F" w:rsidRPr="00861DF4">
        <w:rPr>
          <w:rFonts w:cs="Times"/>
          <w:color w:val="000000"/>
        </w:rPr>
        <w:t>ndeed</w:t>
      </w:r>
      <w:r w:rsidR="007F2186" w:rsidRPr="00861DF4">
        <w:rPr>
          <w:rFonts w:cs="Times"/>
          <w:color w:val="000000"/>
        </w:rPr>
        <w:t xml:space="preserve">, </w:t>
      </w:r>
      <w:r w:rsidR="00365BA9" w:rsidRPr="00861DF4">
        <w:rPr>
          <w:rFonts w:cs="Times"/>
          <w:color w:val="000000"/>
        </w:rPr>
        <w:t>se</w:t>
      </w:r>
      <w:r w:rsidR="003661C7" w:rsidRPr="00861DF4">
        <w:rPr>
          <w:rFonts w:cs="Times"/>
          <w:color w:val="000000"/>
        </w:rPr>
        <w:t>tting out the connective</w:t>
      </w:r>
      <w:r w:rsidR="00365BA9" w:rsidRPr="00861DF4">
        <w:rPr>
          <w:rFonts w:cs="Times"/>
          <w:color w:val="000000"/>
        </w:rPr>
        <w:t xml:space="preserve"> tissue between theory and policy</w:t>
      </w:r>
      <w:r w:rsidR="003661C7" w:rsidRPr="00861DF4">
        <w:rPr>
          <w:rFonts w:cs="Times"/>
          <w:color w:val="000000"/>
        </w:rPr>
        <w:t xml:space="preserve"> has rarely been done in detail, at least in relation to the topic of distributive justice.</w:t>
      </w:r>
      <w:r w:rsidR="007F2186" w:rsidRPr="00861DF4">
        <w:rPr>
          <w:rFonts w:cs="Times"/>
          <w:color w:val="000000"/>
        </w:rPr>
        <w:t xml:space="preserve"> Even </w:t>
      </w:r>
      <w:r w:rsidR="005A6F5B">
        <w:rPr>
          <w:rFonts w:cs="Times"/>
          <w:color w:val="000000"/>
        </w:rPr>
        <w:t>a book</w:t>
      </w:r>
      <w:r w:rsidR="007F2186" w:rsidRPr="00861DF4">
        <w:rPr>
          <w:rFonts w:cs="Times"/>
          <w:color w:val="000000"/>
        </w:rPr>
        <w:t xml:space="preserve"> with </w:t>
      </w:r>
      <w:r w:rsidR="005A6F5B">
        <w:rPr>
          <w:rFonts w:cs="Times"/>
          <w:color w:val="000000"/>
        </w:rPr>
        <w:t>such a title</w:t>
      </w:r>
      <w:r w:rsidR="007F2186" w:rsidRPr="00861DF4">
        <w:rPr>
          <w:rFonts w:cs="Times"/>
          <w:color w:val="000000"/>
        </w:rPr>
        <w:t xml:space="preserve"> as </w:t>
      </w:r>
      <w:r w:rsidR="007F2186" w:rsidRPr="005A6F5B">
        <w:rPr>
          <w:rFonts w:cs="Times"/>
          <w:i/>
          <w:color w:val="000000"/>
        </w:rPr>
        <w:t>Realizing Rawls</w:t>
      </w:r>
      <w:r w:rsidR="005A6F5B">
        <w:rPr>
          <w:rFonts w:cs="Times"/>
          <w:color w:val="000000"/>
        </w:rPr>
        <w:t xml:space="preserve"> (Pogge 1989)</w:t>
      </w:r>
      <w:r w:rsidR="003B1CCA" w:rsidRPr="00861DF4">
        <w:rPr>
          <w:rFonts w:cs="Times"/>
          <w:color w:val="000000"/>
        </w:rPr>
        <w:t xml:space="preserve"> deliver</w:t>
      </w:r>
      <w:r w:rsidR="005A6F5B">
        <w:rPr>
          <w:rFonts w:cs="Times"/>
          <w:color w:val="000000"/>
        </w:rPr>
        <w:t>s</w:t>
      </w:r>
      <w:r w:rsidR="003B1CCA" w:rsidRPr="00861DF4">
        <w:rPr>
          <w:rFonts w:cs="Times"/>
          <w:color w:val="000000"/>
        </w:rPr>
        <w:t xml:space="preserve"> little by way of concrete policy recommendation.</w:t>
      </w:r>
      <w:r w:rsidR="003661C7" w:rsidRPr="00861DF4">
        <w:rPr>
          <w:rFonts w:cs="Times"/>
          <w:color w:val="000000"/>
        </w:rPr>
        <w:t xml:space="preserve"> This is not to say that there is no role for s</w:t>
      </w:r>
      <w:r w:rsidR="005A6F5B">
        <w:rPr>
          <w:rFonts w:cs="Times"/>
          <w:color w:val="000000"/>
        </w:rPr>
        <w:t>uch work (I will return to this</w:t>
      </w:r>
      <w:r w:rsidR="003661C7" w:rsidRPr="00861DF4">
        <w:rPr>
          <w:rFonts w:cs="Times"/>
          <w:color w:val="000000"/>
        </w:rPr>
        <w:t>) but rather that something else is also needed.</w:t>
      </w:r>
    </w:p>
    <w:p w14:paraId="5C589774" w14:textId="77777777" w:rsidR="003B1CCA" w:rsidRPr="00861DF4" w:rsidRDefault="003B1CCA" w:rsidP="00A32988">
      <w:pPr>
        <w:widowControl w:val="0"/>
        <w:autoSpaceDE w:val="0"/>
        <w:autoSpaceDN w:val="0"/>
        <w:adjustRightInd w:val="0"/>
        <w:spacing w:line="360" w:lineRule="auto"/>
        <w:rPr>
          <w:rFonts w:cs="Times"/>
          <w:color w:val="000000"/>
        </w:rPr>
      </w:pPr>
    </w:p>
    <w:p w14:paraId="4DB71DB9" w14:textId="7CFAA4A5" w:rsidR="003B1CCA" w:rsidRPr="00861DF4" w:rsidRDefault="003B1CCA" w:rsidP="00A32988">
      <w:pPr>
        <w:widowControl w:val="0"/>
        <w:autoSpaceDE w:val="0"/>
        <w:autoSpaceDN w:val="0"/>
        <w:adjustRightInd w:val="0"/>
        <w:spacing w:line="360" w:lineRule="auto"/>
        <w:rPr>
          <w:rFonts w:cs="Times"/>
          <w:color w:val="000000"/>
        </w:rPr>
      </w:pPr>
      <w:r w:rsidRPr="00861DF4">
        <w:rPr>
          <w:rFonts w:cs="Times"/>
          <w:color w:val="000000"/>
        </w:rPr>
        <w:t>There are</w:t>
      </w:r>
      <w:r w:rsidR="00C67CCF">
        <w:rPr>
          <w:rFonts w:cs="Times"/>
          <w:color w:val="000000"/>
        </w:rPr>
        <w:t>, however, philosophers who attempt</w:t>
      </w:r>
      <w:r w:rsidRPr="00861DF4">
        <w:rPr>
          <w:rFonts w:cs="Times"/>
          <w:color w:val="000000"/>
        </w:rPr>
        <w:t xml:space="preserve"> to show </w:t>
      </w:r>
      <w:r w:rsidR="003661C7" w:rsidRPr="00861DF4">
        <w:rPr>
          <w:rFonts w:cs="Times"/>
          <w:color w:val="000000"/>
        </w:rPr>
        <w:t xml:space="preserve">in detail </w:t>
      </w:r>
      <w:r w:rsidRPr="00861DF4">
        <w:rPr>
          <w:rFonts w:cs="Times"/>
          <w:color w:val="000000"/>
        </w:rPr>
        <w:t xml:space="preserve">how their abstract philosophical theories can resolve particular </w:t>
      </w:r>
      <w:r w:rsidR="005A6F5B">
        <w:rPr>
          <w:rFonts w:cs="Times"/>
          <w:color w:val="000000"/>
        </w:rPr>
        <w:t>policy issues. For example, i</w:t>
      </w:r>
      <w:r w:rsidR="00502D46" w:rsidRPr="00861DF4">
        <w:rPr>
          <w:rFonts w:cs="Times"/>
          <w:color w:val="000000"/>
        </w:rPr>
        <w:t>n a series of</w:t>
      </w:r>
      <w:r w:rsidRPr="00861DF4">
        <w:rPr>
          <w:rFonts w:cs="Times"/>
          <w:color w:val="000000"/>
        </w:rPr>
        <w:t xml:space="preserve"> volumes</w:t>
      </w:r>
      <w:r w:rsidR="004D5277" w:rsidRPr="00861DF4">
        <w:rPr>
          <w:rFonts w:cs="Times"/>
          <w:color w:val="000000"/>
        </w:rPr>
        <w:t>, Hare</w:t>
      </w:r>
      <w:r w:rsidRPr="00861DF4">
        <w:rPr>
          <w:rFonts w:cs="Times"/>
          <w:color w:val="000000"/>
        </w:rPr>
        <w:t xml:space="preserve"> </w:t>
      </w:r>
      <w:r w:rsidR="00523F63">
        <w:rPr>
          <w:rFonts w:cs="Times"/>
          <w:color w:val="000000"/>
        </w:rPr>
        <w:t>drew</w:t>
      </w:r>
      <w:r w:rsidR="009B13BD" w:rsidRPr="00861DF4">
        <w:rPr>
          <w:rFonts w:cs="Times"/>
          <w:color w:val="000000"/>
        </w:rPr>
        <w:t xml:space="preserve"> on his utilitar</w:t>
      </w:r>
      <w:r w:rsidR="00A538AB" w:rsidRPr="00861DF4">
        <w:rPr>
          <w:rFonts w:cs="Times"/>
          <w:color w:val="000000"/>
        </w:rPr>
        <w:t xml:space="preserve">ian </w:t>
      </w:r>
      <w:r w:rsidR="005A6F5B">
        <w:rPr>
          <w:rFonts w:cs="Times"/>
          <w:color w:val="000000"/>
        </w:rPr>
        <w:t>moral theory to explore</w:t>
      </w:r>
      <w:r w:rsidR="00024857" w:rsidRPr="00861DF4">
        <w:rPr>
          <w:rFonts w:cs="Times"/>
          <w:color w:val="000000"/>
        </w:rPr>
        <w:t xml:space="preserve"> topics such as </w:t>
      </w:r>
      <w:r w:rsidR="00502D46" w:rsidRPr="00861DF4">
        <w:rPr>
          <w:rFonts w:cs="Times"/>
          <w:color w:val="000000"/>
        </w:rPr>
        <w:t xml:space="preserve">education, </w:t>
      </w:r>
      <w:r w:rsidR="00024857" w:rsidRPr="00861DF4">
        <w:rPr>
          <w:rFonts w:cs="Times"/>
          <w:color w:val="000000"/>
        </w:rPr>
        <w:t>terrorism, slavery, punishment and the environment</w:t>
      </w:r>
      <w:r w:rsidR="003661C7" w:rsidRPr="00861DF4">
        <w:rPr>
          <w:rFonts w:cs="Times"/>
          <w:color w:val="000000"/>
        </w:rPr>
        <w:t xml:space="preserve"> </w:t>
      </w:r>
      <w:r w:rsidR="003661C7" w:rsidRPr="005A6F5B">
        <w:rPr>
          <w:rFonts w:cs="Times"/>
          <w:color w:val="000000"/>
        </w:rPr>
        <w:t>(Hare</w:t>
      </w:r>
      <w:r w:rsidR="00930707">
        <w:rPr>
          <w:rFonts w:cs="Times"/>
          <w:color w:val="000000"/>
        </w:rPr>
        <w:t>, 1972, 1989</w:t>
      </w:r>
      <w:r w:rsidR="005A6F5B" w:rsidRPr="005A6F5B">
        <w:rPr>
          <w:rFonts w:cs="Times"/>
          <w:color w:val="000000"/>
        </w:rPr>
        <w:t>, 1996, 1998</w:t>
      </w:r>
      <w:r w:rsidR="003661C7" w:rsidRPr="005A6F5B">
        <w:rPr>
          <w:rFonts w:cs="Times"/>
          <w:color w:val="000000"/>
        </w:rPr>
        <w:t>)</w:t>
      </w:r>
      <w:r w:rsidR="00024857" w:rsidRPr="005A6F5B">
        <w:rPr>
          <w:rFonts w:cs="Times"/>
          <w:color w:val="000000"/>
        </w:rPr>
        <w:t>.</w:t>
      </w:r>
      <w:r w:rsidR="00A538AB" w:rsidRPr="00861DF4">
        <w:rPr>
          <w:rFonts w:cs="Times"/>
          <w:color w:val="000000"/>
        </w:rPr>
        <w:t xml:space="preserve"> These writings exemplify t</w:t>
      </w:r>
      <w:r w:rsidR="004D5277" w:rsidRPr="00861DF4">
        <w:rPr>
          <w:rFonts w:cs="Times"/>
          <w:color w:val="000000"/>
        </w:rPr>
        <w:t>he idea of applied</w:t>
      </w:r>
      <w:r w:rsidR="003E1397" w:rsidRPr="00861DF4">
        <w:rPr>
          <w:rFonts w:cs="Times"/>
          <w:color w:val="000000"/>
        </w:rPr>
        <w:t xml:space="preserve"> </w:t>
      </w:r>
      <w:r w:rsidR="00933C5C" w:rsidRPr="00861DF4">
        <w:rPr>
          <w:rFonts w:cs="Times"/>
          <w:color w:val="000000"/>
        </w:rPr>
        <w:t xml:space="preserve">moral and </w:t>
      </w:r>
      <w:r w:rsidR="003E1397" w:rsidRPr="00861DF4">
        <w:rPr>
          <w:rFonts w:cs="Times"/>
          <w:color w:val="000000"/>
        </w:rPr>
        <w:t xml:space="preserve">political philosophy </w:t>
      </w:r>
      <w:r w:rsidR="00A538AB" w:rsidRPr="00861DF4">
        <w:rPr>
          <w:rFonts w:cs="Times"/>
          <w:color w:val="000000"/>
        </w:rPr>
        <w:t>as the process</w:t>
      </w:r>
      <w:r w:rsidR="003E1397" w:rsidRPr="00861DF4">
        <w:rPr>
          <w:rFonts w:cs="Times"/>
          <w:color w:val="000000"/>
        </w:rPr>
        <w:t xml:space="preserve"> </w:t>
      </w:r>
      <w:r w:rsidR="003661C7" w:rsidRPr="00861DF4">
        <w:rPr>
          <w:rFonts w:cs="Times"/>
          <w:color w:val="000000"/>
        </w:rPr>
        <w:t xml:space="preserve">of </w:t>
      </w:r>
      <w:r w:rsidR="000140D6">
        <w:rPr>
          <w:rFonts w:cs="Times"/>
          <w:color w:val="000000"/>
        </w:rPr>
        <w:t>applying</w:t>
      </w:r>
      <w:r w:rsidR="003E1397" w:rsidRPr="00861DF4">
        <w:rPr>
          <w:rFonts w:cs="Times"/>
          <w:color w:val="000000"/>
        </w:rPr>
        <w:t xml:space="preserve"> a theory to </w:t>
      </w:r>
      <w:r w:rsidR="000140D6">
        <w:rPr>
          <w:rFonts w:cs="Times"/>
          <w:color w:val="000000"/>
        </w:rPr>
        <w:t>policy</w:t>
      </w:r>
      <w:r w:rsidR="004633F6">
        <w:rPr>
          <w:rFonts w:cs="Times"/>
          <w:color w:val="000000"/>
        </w:rPr>
        <w:t>. This appears</w:t>
      </w:r>
      <w:r w:rsidR="003E1397" w:rsidRPr="00861DF4">
        <w:rPr>
          <w:rFonts w:cs="Times"/>
          <w:color w:val="000000"/>
        </w:rPr>
        <w:t xml:space="preserve"> a reasonable</w:t>
      </w:r>
      <w:r w:rsidR="00A538AB" w:rsidRPr="00861DF4">
        <w:rPr>
          <w:rFonts w:cs="Times"/>
          <w:color w:val="000000"/>
        </w:rPr>
        <w:t>, even obvious,</w:t>
      </w:r>
      <w:r w:rsidR="003E1397" w:rsidRPr="00861DF4">
        <w:rPr>
          <w:rFonts w:cs="Times"/>
          <w:color w:val="000000"/>
        </w:rPr>
        <w:t xml:space="preserve"> way of proceeding. Yet there are </w:t>
      </w:r>
      <w:r w:rsidR="000140D6">
        <w:rPr>
          <w:rFonts w:cs="Times"/>
          <w:color w:val="000000"/>
        </w:rPr>
        <w:t>difficulties</w:t>
      </w:r>
      <w:r w:rsidR="003E1397" w:rsidRPr="00861DF4">
        <w:rPr>
          <w:rFonts w:cs="Times"/>
          <w:color w:val="000000"/>
        </w:rPr>
        <w:t>.</w:t>
      </w:r>
    </w:p>
    <w:p w14:paraId="04FC2138" w14:textId="77777777" w:rsidR="00206764" w:rsidRPr="00861DF4" w:rsidRDefault="00206764" w:rsidP="00A32988">
      <w:pPr>
        <w:widowControl w:val="0"/>
        <w:autoSpaceDE w:val="0"/>
        <w:autoSpaceDN w:val="0"/>
        <w:adjustRightInd w:val="0"/>
        <w:spacing w:line="360" w:lineRule="auto"/>
        <w:rPr>
          <w:rFonts w:cs="Times"/>
          <w:color w:val="000000"/>
        </w:rPr>
      </w:pPr>
    </w:p>
    <w:p w14:paraId="5793211B" w14:textId="06500F08" w:rsidR="00206764" w:rsidRPr="00861DF4" w:rsidRDefault="003E1397" w:rsidP="00A32988">
      <w:pPr>
        <w:widowControl w:val="0"/>
        <w:autoSpaceDE w:val="0"/>
        <w:autoSpaceDN w:val="0"/>
        <w:adjustRightInd w:val="0"/>
        <w:spacing w:line="360" w:lineRule="auto"/>
        <w:rPr>
          <w:rFonts w:cs="Times"/>
          <w:color w:val="000000"/>
        </w:rPr>
      </w:pPr>
      <w:r w:rsidRPr="00861DF4">
        <w:rPr>
          <w:rFonts w:cs="Times"/>
          <w:color w:val="000000"/>
        </w:rPr>
        <w:t>The fi</w:t>
      </w:r>
      <w:r w:rsidR="000140D6">
        <w:rPr>
          <w:rFonts w:cs="Times"/>
          <w:color w:val="000000"/>
        </w:rPr>
        <w:t>rst is the most obvious;</w:t>
      </w:r>
      <w:r w:rsidR="00A538AB" w:rsidRPr="00861DF4">
        <w:rPr>
          <w:rFonts w:cs="Times"/>
          <w:color w:val="000000"/>
        </w:rPr>
        <w:t xml:space="preserve"> </w:t>
      </w:r>
      <w:r w:rsidRPr="00861DF4">
        <w:rPr>
          <w:rFonts w:cs="Times"/>
          <w:color w:val="000000"/>
        </w:rPr>
        <w:t xml:space="preserve">the apparent </w:t>
      </w:r>
      <w:r w:rsidRPr="00861DF4">
        <w:rPr>
          <w:rFonts w:cs="Times"/>
          <w:i/>
          <w:color w:val="000000"/>
        </w:rPr>
        <w:t>dogmatism</w:t>
      </w:r>
      <w:r w:rsidRPr="00861DF4">
        <w:rPr>
          <w:rFonts w:cs="Times"/>
          <w:color w:val="000000"/>
        </w:rPr>
        <w:t xml:space="preserve"> of such an approach</w:t>
      </w:r>
      <w:r w:rsidR="000140D6">
        <w:rPr>
          <w:rFonts w:cs="Times"/>
          <w:color w:val="000000"/>
        </w:rPr>
        <w:t>. P</w:t>
      </w:r>
      <w:r w:rsidR="00FF2A82" w:rsidRPr="00861DF4">
        <w:rPr>
          <w:rFonts w:cs="Times"/>
          <w:color w:val="000000"/>
        </w:rPr>
        <w:t xml:space="preserve">olicy proposals </w:t>
      </w:r>
      <w:r w:rsidR="000140D6">
        <w:rPr>
          <w:rFonts w:cs="Times"/>
          <w:color w:val="000000"/>
        </w:rPr>
        <w:t xml:space="preserve">derived </w:t>
      </w:r>
      <w:r w:rsidR="00FF2A82" w:rsidRPr="00861DF4">
        <w:rPr>
          <w:rFonts w:cs="Times"/>
          <w:color w:val="000000"/>
        </w:rPr>
        <w:t>from a particular moral or political theory are no more firml</w:t>
      </w:r>
      <w:r w:rsidR="004633F6">
        <w:rPr>
          <w:rFonts w:cs="Times"/>
          <w:color w:val="000000"/>
        </w:rPr>
        <w:t>y based than the premises. T</w:t>
      </w:r>
      <w:r w:rsidR="00FF2A82" w:rsidRPr="00861DF4">
        <w:rPr>
          <w:rFonts w:cs="Times"/>
          <w:color w:val="000000"/>
        </w:rPr>
        <w:t>hose who doubt the starting point will not be convinced.</w:t>
      </w:r>
      <w:r w:rsidR="00906287" w:rsidRPr="00861DF4">
        <w:rPr>
          <w:rFonts w:cs="Times"/>
          <w:color w:val="000000"/>
        </w:rPr>
        <w:t xml:space="preserve"> What happens next? Do we need to </w:t>
      </w:r>
      <w:r w:rsidR="00906287" w:rsidRPr="00861DF4">
        <w:rPr>
          <w:rFonts w:cs="Times"/>
          <w:color w:val="000000"/>
        </w:rPr>
        <w:lastRenderedPageBreak/>
        <w:t xml:space="preserve">provide arguments for </w:t>
      </w:r>
      <w:r w:rsidR="000140D6">
        <w:rPr>
          <w:rFonts w:cs="Times"/>
          <w:color w:val="000000"/>
        </w:rPr>
        <w:t>a philosophical theory</w:t>
      </w:r>
      <w:r w:rsidR="00906287" w:rsidRPr="00861DF4">
        <w:rPr>
          <w:rFonts w:cs="Times"/>
          <w:color w:val="000000"/>
        </w:rPr>
        <w:t xml:space="preserve"> as </w:t>
      </w:r>
      <w:r w:rsidR="004633F6">
        <w:rPr>
          <w:rFonts w:cs="Times"/>
          <w:color w:val="000000"/>
        </w:rPr>
        <w:t>part of the policy debate? W</w:t>
      </w:r>
      <w:r w:rsidR="00906287" w:rsidRPr="00861DF4">
        <w:rPr>
          <w:rFonts w:cs="Times"/>
          <w:color w:val="000000"/>
        </w:rPr>
        <w:t xml:space="preserve">hat are those arguments? </w:t>
      </w:r>
      <w:r w:rsidR="00BB0C6E" w:rsidRPr="00861DF4">
        <w:rPr>
          <w:rFonts w:cs="Times"/>
          <w:color w:val="000000"/>
        </w:rPr>
        <w:t>Hare does not shirk this challenge, claiming that utilitarianism can be derived</w:t>
      </w:r>
      <w:r w:rsidR="004559B3" w:rsidRPr="00861DF4">
        <w:rPr>
          <w:rFonts w:cs="Times"/>
          <w:color w:val="000000"/>
        </w:rPr>
        <w:t xml:space="preserve"> from an analysis of the logic of the moral concepts </w:t>
      </w:r>
      <w:r w:rsidR="00523F63">
        <w:rPr>
          <w:rFonts w:cs="Times"/>
          <w:color w:val="000000"/>
        </w:rPr>
        <w:t>citing</w:t>
      </w:r>
      <w:r w:rsidR="004559B3" w:rsidRPr="00861DF4">
        <w:rPr>
          <w:rFonts w:cs="Times"/>
          <w:color w:val="000000"/>
        </w:rPr>
        <w:t xml:space="preserve"> his other works where he has argue</w:t>
      </w:r>
      <w:r w:rsidR="004633F6">
        <w:rPr>
          <w:rFonts w:cs="Times"/>
          <w:color w:val="000000"/>
        </w:rPr>
        <w:t>d</w:t>
      </w:r>
      <w:r w:rsidR="004559B3" w:rsidRPr="00861DF4">
        <w:rPr>
          <w:rFonts w:cs="Times"/>
          <w:color w:val="000000"/>
        </w:rPr>
        <w:t xml:space="preserve"> the point in</w:t>
      </w:r>
      <w:r w:rsidR="003E43F0" w:rsidRPr="00861DF4">
        <w:rPr>
          <w:rFonts w:cs="Times"/>
          <w:color w:val="000000"/>
        </w:rPr>
        <w:t xml:space="preserve"> </w:t>
      </w:r>
      <w:r w:rsidR="00A538AB" w:rsidRPr="00861DF4">
        <w:rPr>
          <w:rFonts w:cs="Times"/>
          <w:color w:val="000000"/>
        </w:rPr>
        <w:t>detail</w:t>
      </w:r>
      <w:r w:rsidR="004559B3" w:rsidRPr="00861DF4">
        <w:rPr>
          <w:rFonts w:cs="Times"/>
          <w:color w:val="000000"/>
        </w:rPr>
        <w:t>. But, first, his arguments have convinced only a smal</w:t>
      </w:r>
      <w:r w:rsidR="00933C5C" w:rsidRPr="00861DF4">
        <w:rPr>
          <w:rFonts w:cs="Times"/>
          <w:color w:val="000000"/>
        </w:rPr>
        <w:t xml:space="preserve">l number of other philosophers </w:t>
      </w:r>
      <w:r w:rsidR="00A538AB" w:rsidRPr="00861DF4">
        <w:rPr>
          <w:rFonts w:cs="Times"/>
          <w:color w:val="000000"/>
        </w:rPr>
        <w:t>(</w:t>
      </w:r>
      <w:proofErr w:type="spellStart"/>
      <w:r w:rsidR="00342E09">
        <w:rPr>
          <w:rFonts w:cs="Times"/>
          <w:color w:val="000000"/>
        </w:rPr>
        <w:t>Seanor</w:t>
      </w:r>
      <w:proofErr w:type="spellEnd"/>
      <w:r w:rsidR="00342E09">
        <w:rPr>
          <w:rFonts w:cs="Times"/>
          <w:color w:val="000000"/>
        </w:rPr>
        <w:t xml:space="preserve"> and </w:t>
      </w:r>
      <w:proofErr w:type="spellStart"/>
      <w:r w:rsidR="00342E09">
        <w:rPr>
          <w:rFonts w:cs="Times"/>
          <w:color w:val="000000"/>
        </w:rPr>
        <w:t>Fotion</w:t>
      </w:r>
      <w:proofErr w:type="spellEnd"/>
      <w:r w:rsidR="00342E09">
        <w:rPr>
          <w:rFonts w:cs="Times"/>
          <w:color w:val="000000"/>
        </w:rPr>
        <w:t xml:space="preserve"> 1988)</w:t>
      </w:r>
      <w:r w:rsidR="004559B3" w:rsidRPr="00861DF4">
        <w:rPr>
          <w:rFonts w:cs="Times"/>
          <w:color w:val="000000"/>
        </w:rPr>
        <w:t xml:space="preserve">, </w:t>
      </w:r>
      <w:r w:rsidR="00A538AB" w:rsidRPr="00861DF4">
        <w:rPr>
          <w:rFonts w:cs="Times"/>
          <w:color w:val="000000"/>
        </w:rPr>
        <w:t xml:space="preserve">and second, </w:t>
      </w:r>
      <w:r w:rsidR="004559B3" w:rsidRPr="00861DF4">
        <w:rPr>
          <w:rFonts w:cs="Times"/>
          <w:color w:val="000000"/>
        </w:rPr>
        <w:t>even if sound need to be conveyed to people within the public policy process in a manner they understand.</w:t>
      </w:r>
      <w:r w:rsidR="0081580A">
        <w:rPr>
          <w:rFonts w:cs="Times"/>
          <w:color w:val="000000"/>
        </w:rPr>
        <w:t xml:space="preserve"> Yet if Hare’s arguments are</w:t>
      </w:r>
      <w:r w:rsidR="000140D6" w:rsidRPr="00861DF4">
        <w:rPr>
          <w:rFonts w:cs="Times"/>
          <w:color w:val="000000"/>
        </w:rPr>
        <w:t xml:space="preserve"> not strong enough to bring about a consensus within philosophy what hope is there of convincing all relevant decision-makers in the policy process? (</w:t>
      </w:r>
      <w:proofErr w:type="spellStart"/>
      <w:r w:rsidR="000140D6" w:rsidRPr="00861DF4">
        <w:rPr>
          <w:rFonts w:cs="Times"/>
          <w:color w:val="000000"/>
        </w:rPr>
        <w:t>cf</w:t>
      </w:r>
      <w:proofErr w:type="spellEnd"/>
      <w:r w:rsidR="000140D6" w:rsidRPr="00861DF4">
        <w:rPr>
          <w:rFonts w:cs="Times"/>
          <w:color w:val="000000"/>
        </w:rPr>
        <w:t xml:space="preserve"> </w:t>
      </w:r>
      <w:proofErr w:type="spellStart"/>
      <w:r w:rsidR="000140D6" w:rsidRPr="004633F6">
        <w:rPr>
          <w:rFonts w:cs="Times"/>
          <w:color w:val="000000"/>
        </w:rPr>
        <w:t>MacIntyre</w:t>
      </w:r>
      <w:proofErr w:type="spellEnd"/>
      <w:r w:rsidR="000140D6">
        <w:rPr>
          <w:rFonts w:cs="Times"/>
          <w:color w:val="000000"/>
        </w:rPr>
        <w:t xml:space="preserve"> 1981</w:t>
      </w:r>
      <w:r w:rsidR="000140D6" w:rsidRPr="00861DF4">
        <w:rPr>
          <w:rFonts w:cs="Times"/>
          <w:color w:val="000000"/>
        </w:rPr>
        <w:t>)</w:t>
      </w:r>
      <w:r w:rsidR="000140D6">
        <w:rPr>
          <w:rFonts w:cs="Times"/>
          <w:color w:val="000000"/>
        </w:rPr>
        <w:t>.</w:t>
      </w:r>
      <w:r w:rsidR="000140D6" w:rsidRPr="00861DF4">
        <w:rPr>
          <w:rFonts w:cs="Times"/>
          <w:color w:val="000000"/>
        </w:rPr>
        <w:t xml:space="preserve"> </w:t>
      </w:r>
      <w:r w:rsidR="000140D6">
        <w:rPr>
          <w:rFonts w:cs="Times"/>
          <w:color w:val="000000"/>
        </w:rPr>
        <w:t>Without compelling arguments</w:t>
      </w:r>
      <w:r w:rsidR="00523F63">
        <w:rPr>
          <w:rFonts w:cs="Times"/>
          <w:color w:val="000000"/>
        </w:rPr>
        <w:t>,</w:t>
      </w:r>
      <w:r w:rsidR="004559B3" w:rsidRPr="00861DF4">
        <w:rPr>
          <w:rFonts w:cs="Times"/>
          <w:color w:val="000000"/>
        </w:rPr>
        <w:t xml:space="preserve"> Hare is arguing from his own authority, </w:t>
      </w:r>
      <w:r w:rsidR="002A2BBD">
        <w:rPr>
          <w:rFonts w:cs="Times"/>
          <w:color w:val="000000"/>
        </w:rPr>
        <w:t xml:space="preserve">or perhaps the authority of a tradition, </w:t>
      </w:r>
      <w:r w:rsidR="004559B3" w:rsidRPr="00861DF4">
        <w:rPr>
          <w:rFonts w:cs="Times"/>
          <w:color w:val="000000"/>
        </w:rPr>
        <w:t xml:space="preserve">and one of the first lessons </w:t>
      </w:r>
      <w:r w:rsidR="00342E09">
        <w:rPr>
          <w:rFonts w:cs="Times"/>
          <w:color w:val="000000"/>
        </w:rPr>
        <w:t>in</w:t>
      </w:r>
      <w:r w:rsidR="004559B3" w:rsidRPr="00861DF4">
        <w:rPr>
          <w:rFonts w:cs="Times"/>
          <w:color w:val="000000"/>
        </w:rPr>
        <w:t xml:space="preserve"> philosophy is that arguments from authority have no weight other than to suggest promising lines of enquiry.</w:t>
      </w:r>
      <w:r w:rsidR="003661C7" w:rsidRPr="00861DF4">
        <w:rPr>
          <w:rFonts w:cs="Times"/>
          <w:color w:val="000000"/>
        </w:rPr>
        <w:t xml:space="preserve"> Others such as Will</w:t>
      </w:r>
      <w:r w:rsidR="00813F5F" w:rsidRPr="00861DF4">
        <w:rPr>
          <w:rFonts w:cs="Times"/>
          <w:color w:val="000000"/>
        </w:rPr>
        <w:t>iam</w:t>
      </w:r>
      <w:r w:rsidR="003661C7" w:rsidRPr="00861DF4">
        <w:rPr>
          <w:rFonts w:cs="Times"/>
          <w:color w:val="000000"/>
        </w:rPr>
        <w:t xml:space="preserve"> MacAskill have claimed to be arguing from an ‘ecumenical’ starting point, which in his ca</w:t>
      </w:r>
      <w:r w:rsidR="002A2BBD">
        <w:rPr>
          <w:rFonts w:cs="Times"/>
          <w:color w:val="000000"/>
        </w:rPr>
        <w:t>se is a form of consequentialism</w:t>
      </w:r>
      <w:r w:rsidR="003661C7" w:rsidRPr="00861DF4">
        <w:rPr>
          <w:rFonts w:cs="Times"/>
          <w:color w:val="000000"/>
        </w:rPr>
        <w:t xml:space="preserve"> </w:t>
      </w:r>
      <w:r w:rsidR="00523F63">
        <w:rPr>
          <w:rFonts w:cs="Times"/>
          <w:color w:val="000000"/>
        </w:rPr>
        <w:t>that</w:t>
      </w:r>
      <w:r w:rsidR="003661C7" w:rsidRPr="00861DF4">
        <w:rPr>
          <w:rFonts w:cs="Times"/>
          <w:color w:val="000000"/>
        </w:rPr>
        <w:t>, he s</w:t>
      </w:r>
      <w:r w:rsidR="00523F63">
        <w:rPr>
          <w:rFonts w:cs="Times"/>
          <w:color w:val="000000"/>
        </w:rPr>
        <w:t>uggests, can make room for</w:t>
      </w:r>
      <w:r w:rsidR="003661C7" w:rsidRPr="00861DF4">
        <w:rPr>
          <w:rFonts w:cs="Times"/>
          <w:color w:val="000000"/>
        </w:rPr>
        <w:t xml:space="preserve"> values</w:t>
      </w:r>
      <w:r w:rsidR="002A2BBD">
        <w:rPr>
          <w:rFonts w:cs="Times"/>
          <w:color w:val="000000"/>
        </w:rPr>
        <w:t xml:space="preserve"> such as freedom and </w:t>
      </w:r>
      <w:r w:rsidR="0020491F">
        <w:rPr>
          <w:rFonts w:cs="Times"/>
          <w:color w:val="000000"/>
        </w:rPr>
        <w:t>equality</w:t>
      </w:r>
      <w:r w:rsidR="003661C7" w:rsidRPr="00861DF4">
        <w:rPr>
          <w:rFonts w:cs="Times"/>
          <w:color w:val="000000"/>
        </w:rPr>
        <w:t xml:space="preserve">, but still the framework remains a maximising consequentialist </w:t>
      </w:r>
      <w:r w:rsidR="00280C0B">
        <w:rPr>
          <w:rFonts w:cs="Times"/>
          <w:color w:val="000000"/>
        </w:rPr>
        <w:t>one, perhaps within constraints</w:t>
      </w:r>
      <w:r w:rsidR="00307CBB" w:rsidRPr="00861DF4">
        <w:rPr>
          <w:rFonts w:cs="Times"/>
          <w:color w:val="000000"/>
        </w:rPr>
        <w:t xml:space="preserve"> (</w:t>
      </w:r>
      <w:r w:rsidR="00307CBB" w:rsidRPr="0020491F">
        <w:rPr>
          <w:rFonts w:cs="Times"/>
          <w:color w:val="000000"/>
        </w:rPr>
        <w:t>MacAskill</w:t>
      </w:r>
      <w:r w:rsidR="0020491F">
        <w:rPr>
          <w:rFonts w:cs="Times"/>
          <w:color w:val="000000"/>
        </w:rPr>
        <w:t xml:space="preserve"> 2015, n 42.</w:t>
      </w:r>
      <w:r w:rsidR="00307CBB" w:rsidRPr="00861DF4">
        <w:rPr>
          <w:rFonts w:cs="Times"/>
          <w:color w:val="000000"/>
        </w:rPr>
        <w:t>)</w:t>
      </w:r>
      <w:r w:rsidR="003661C7" w:rsidRPr="00861DF4">
        <w:rPr>
          <w:rFonts w:cs="Times"/>
          <w:color w:val="000000"/>
        </w:rPr>
        <w:t xml:space="preserve"> And there are many who </w:t>
      </w:r>
      <w:r w:rsidR="00320688">
        <w:rPr>
          <w:rFonts w:cs="Times"/>
          <w:color w:val="000000"/>
        </w:rPr>
        <w:t>deny that this outlook</w:t>
      </w:r>
      <w:r w:rsidR="002A2BBD">
        <w:rPr>
          <w:rFonts w:cs="Times"/>
          <w:color w:val="000000"/>
        </w:rPr>
        <w:t xml:space="preserve"> encompasses</w:t>
      </w:r>
      <w:r w:rsidR="00320688">
        <w:rPr>
          <w:rFonts w:cs="Times"/>
          <w:color w:val="000000"/>
        </w:rPr>
        <w:t xml:space="preserve"> all that is relevantly at stake</w:t>
      </w:r>
      <w:r w:rsidR="009A7F0A" w:rsidRPr="00861DF4">
        <w:rPr>
          <w:rFonts w:cs="Times"/>
          <w:color w:val="000000"/>
        </w:rPr>
        <w:t xml:space="preserve"> </w:t>
      </w:r>
      <w:r w:rsidR="00271E11">
        <w:rPr>
          <w:rFonts w:cs="Times"/>
          <w:color w:val="000000"/>
        </w:rPr>
        <w:t>(</w:t>
      </w:r>
      <w:r w:rsidR="00307CBB" w:rsidRPr="00271E11">
        <w:rPr>
          <w:rFonts w:cs="Times"/>
          <w:color w:val="000000"/>
        </w:rPr>
        <w:t>Sri</w:t>
      </w:r>
      <w:r w:rsidR="009A7F0A" w:rsidRPr="00271E11">
        <w:rPr>
          <w:rFonts w:cs="Times"/>
          <w:color w:val="000000"/>
        </w:rPr>
        <w:t>nivasan</w:t>
      </w:r>
      <w:r w:rsidR="002A2BBD">
        <w:rPr>
          <w:rFonts w:cs="Times"/>
          <w:color w:val="000000"/>
        </w:rPr>
        <w:t xml:space="preserve"> </w:t>
      </w:r>
      <w:r w:rsidR="00271E11">
        <w:rPr>
          <w:rFonts w:cs="Times"/>
          <w:color w:val="000000"/>
        </w:rPr>
        <w:t>2015)</w:t>
      </w:r>
      <w:r w:rsidR="00320688">
        <w:rPr>
          <w:rFonts w:cs="Times"/>
          <w:color w:val="000000"/>
        </w:rPr>
        <w:t>.</w:t>
      </w:r>
    </w:p>
    <w:p w14:paraId="4A897640" w14:textId="77777777" w:rsidR="00906287" w:rsidRPr="00861DF4" w:rsidRDefault="00906287" w:rsidP="00A32988">
      <w:pPr>
        <w:widowControl w:val="0"/>
        <w:autoSpaceDE w:val="0"/>
        <w:autoSpaceDN w:val="0"/>
        <w:adjustRightInd w:val="0"/>
        <w:spacing w:line="360" w:lineRule="auto"/>
        <w:rPr>
          <w:rFonts w:cs="Times"/>
          <w:color w:val="000000"/>
        </w:rPr>
      </w:pPr>
    </w:p>
    <w:p w14:paraId="55E8D5EB" w14:textId="6FCDDB2A" w:rsidR="00906287" w:rsidRPr="00861DF4" w:rsidRDefault="00906287" w:rsidP="00A32988">
      <w:pPr>
        <w:widowControl w:val="0"/>
        <w:autoSpaceDE w:val="0"/>
        <w:autoSpaceDN w:val="0"/>
        <w:adjustRightInd w:val="0"/>
        <w:spacing w:line="360" w:lineRule="auto"/>
        <w:rPr>
          <w:rFonts w:cs="Times"/>
          <w:color w:val="000000"/>
        </w:rPr>
      </w:pPr>
      <w:r w:rsidRPr="00861DF4">
        <w:rPr>
          <w:rFonts w:cs="Times"/>
          <w:color w:val="000000"/>
        </w:rPr>
        <w:t>I hav</w:t>
      </w:r>
      <w:r w:rsidR="00320688">
        <w:rPr>
          <w:rFonts w:cs="Times"/>
          <w:color w:val="000000"/>
        </w:rPr>
        <w:t xml:space="preserve">e </w:t>
      </w:r>
      <w:r w:rsidRPr="00861DF4">
        <w:rPr>
          <w:rFonts w:cs="Times"/>
          <w:color w:val="000000"/>
        </w:rPr>
        <w:t xml:space="preserve">assumed that it </w:t>
      </w:r>
      <w:r w:rsidR="00320688">
        <w:rPr>
          <w:rFonts w:cs="Times"/>
          <w:color w:val="000000"/>
        </w:rPr>
        <w:t>is</w:t>
      </w:r>
      <w:r w:rsidRPr="00861DF4">
        <w:rPr>
          <w:rFonts w:cs="Times"/>
          <w:color w:val="000000"/>
        </w:rPr>
        <w:t xml:space="preserve"> possible to move directly from a theory to a policy recommendation. </w:t>
      </w:r>
      <w:r w:rsidR="00320688">
        <w:rPr>
          <w:rFonts w:cs="Times"/>
          <w:color w:val="000000"/>
        </w:rPr>
        <w:t>A</w:t>
      </w:r>
      <w:r w:rsidR="00A538AB" w:rsidRPr="00861DF4">
        <w:rPr>
          <w:rFonts w:cs="Times"/>
          <w:color w:val="000000"/>
        </w:rPr>
        <w:t xml:space="preserve"> second difficulty is that</w:t>
      </w:r>
      <w:r w:rsidRPr="00861DF4">
        <w:rPr>
          <w:rFonts w:cs="Times"/>
          <w:color w:val="000000"/>
        </w:rPr>
        <w:t xml:space="preserve"> </w:t>
      </w:r>
      <w:r w:rsidR="002A2BBD">
        <w:rPr>
          <w:rFonts w:cs="Times"/>
          <w:color w:val="000000"/>
        </w:rPr>
        <w:t xml:space="preserve">theories often </w:t>
      </w:r>
      <w:r w:rsidR="002A2BBD" w:rsidRPr="002A2BBD">
        <w:rPr>
          <w:rFonts w:cs="Times"/>
          <w:i/>
          <w:color w:val="000000"/>
        </w:rPr>
        <w:t>under-determine</w:t>
      </w:r>
      <w:r w:rsidR="002A2BBD">
        <w:rPr>
          <w:rFonts w:cs="Times"/>
          <w:color w:val="000000"/>
        </w:rPr>
        <w:t xml:space="preserve"> policy outcomes</w:t>
      </w:r>
      <w:r w:rsidRPr="00861DF4">
        <w:rPr>
          <w:rFonts w:cs="Times"/>
          <w:color w:val="000000"/>
        </w:rPr>
        <w:t>. For example, John Rawls suggests that his theory of justice is compatible both with ‘property-owning democracy’</w:t>
      </w:r>
      <w:r w:rsidR="00E562E1" w:rsidRPr="00861DF4">
        <w:rPr>
          <w:rFonts w:cs="Times"/>
          <w:color w:val="000000"/>
        </w:rPr>
        <w:t xml:space="preserve"> and ‘lib</w:t>
      </w:r>
      <w:r w:rsidR="00320688">
        <w:rPr>
          <w:rFonts w:cs="Times"/>
          <w:color w:val="000000"/>
        </w:rPr>
        <w:t>eral socialism’. Hence t</w:t>
      </w:r>
      <w:r w:rsidR="00E562E1" w:rsidRPr="00861DF4">
        <w:rPr>
          <w:rFonts w:cs="Times"/>
          <w:color w:val="000000"/>
        </w:rPr>
        <w:t xml:space="preserve">hose who agree on the philosophical </w:t>
      </w:r>
      <w:r w:rsidR="00A538AB" w:rsidRPr="00861DF4">
        <w:rPr>
          <w:rFonts w:cs="Times"/>
          <w:color w:val="000000"/>
        </w:rPr>
        <w:t xml:space="preserve">theory </w:t>
      </w:r>
      <w:r w:rsidR="00320688">
        <w:rPr>
          <w:rFonts w:cs="Times"/>
          <w:color w:val="000000"/>
        </w:rPr>
        <w:t>can</w:t>
      </w:r>
      <w:r w:rsidR="00E562E1" w:rsidRPr="00861DF4">
        <w:rPr>
          <w:rFonts w:cs="Times"/>
          <w:color w:val="000000"/>
        </w:rPr>
        <w:t xml:space="preserve"> disagree </w:t>
      </w:r>
      <w:r w:rsidR="00320688">
        <w:rPr>
          <w:rFonts w:cs="Times"/>
          <w:color w:val="000000"/>
        </w:rPr>
        <w:t>about policy</w:t>
      </w:r>
      <w:r w:rsidR="00A66976">
        <w:rPr>
          <w:rFonts w:cs="Times"/>
          <w:color w:val="000000"/>
        </w:rPr>
        <w:t xml:space="preserve"> </w:t>
      </w:r>
      <w:r w:rsidR="002A2BBD">
        <w:rPr>
          <w:rFonts w:cs="Times"/>
          <w:color w:val="000000"/>
        </w:rPr>
        <w:t>(</w:t>
      </w:r>
      <w:r w:rsidR="00813F5F" w:rsidRPr="00271E11">
        <w:rPr>
          <w:rFonts w:cs="Times"/>
          <w:color w:val="000000"/>
        </w:rPr>
        <w:t>Rawls</w:t>
      </w:r>
      <w:r w:rsidR="00A66976">
        <w:rPr>
          <w:rFonts w:cs="Times"/>
          <w:color w:val="000000"/>
        </w:rPr>
        <w:t xml:space="preserve"> 2001</w:t>
      </w:r>
      <w:r w:rsidR="002A2BBD">
        <w:rPr>
          <w:rFonts w:cs="Times"/>
          <w:color w:val="000000"/>
        </w:rPr>
        <w:t>)</w:t>
      </w:r>
      <w:r w:rsidR="00A66976">
        <w:rPr>
          <w:rFonts w:cs="Times"/>
          <w:color w:val="000000"/>
        </w:rPr>
        <w:t>.</w:t>
      </w:r>
      <w:r w:rsidR="00813F5F" w:rsidRPr="00861DF4">
        <w:rPr>
          <w:rFonts w:cs="Times"/>
          <w:color w:val="000000"/>
        </w:rPr>
        <w:t xml:space="preserve"> </w:t>
      </w:r>
      <w:r w:rsidR="00320688">
        <w:rPr>
          <w:rFonts w:cs="Times"/>
          <w:color w:val="000000"/>
        </w:rPr>
        <w:t>I</w:t>
      </w:r>
      <w:r w:rsidR="00E562E1" w:rsidRPr="00861DF4">
        <w:rPr>
          <w:rFonts w:cs="Times"/>
          <w:color w:val="000000"/>
        </w:rPr>
        <w:t xml:space="preserve">n some </w:t>
      </w:r>
      <w:proofErr w:type="gramStart"/>
      <w:r w:rsidR="00E562E1" w:rsidRPr="00861DF4">
        <w:rPr>
          <w:rFonts w:cs="Times"/>
          <w:color w:val="000000"/>
        </w:rPr>
        <w:t>cases</w:t>
      </w:r>
      <w:proofErr w:type="gramEnd"/>
      <w:r w:rsidR="00E562E1" w:rsidRPr="00861DF4">
        <w:rPr>
          <w:rFonts w:cs="Times"/>
          <w:color w:val="000000"/>
        </w:rPr>
        <w:t xml:space="preserve"> disputes can be resolved by </w:t>
      </w:r>
      <w:r w:rsidR="00320688">
        <w:rPr>
          <w:rFonts w:cs="Times"/>
          <w:color w:val="000000"/>
        </w:rPr>
        <w:t xml:space="preserve">rejecting one approach on other grounds, such as </w:t>
      </w:r>
      <w:r w:rsidR="00E562E1" w:rsidRPr="00861DF4">
        <w:rPr>
          <w:rFonts w:cs="Times"/>
          <w:color w:val="000000"/>
        </w:rPr>
        <w:t xml:space="preserve">what fits best with existing traditions, </w:t>
      </w:r>
      <w:r w:rsidR="00320688">
        <w:rPr>
          <w:rFonts w:cs="Times"/>
          <w:color w:val="000000"/>
        </w:rPr>
        <w:t>but not always</w:t>
      </w:r>
      <w:r w:rsidR="00E562E1" w:rsidRPr="00861DF4">
        <w:rPr>
          <w:rFonts w:cs="Times"/>
          <w:color w:val="000000"/>
        </w:rPr>
        <w:t>.</w:t>
      </w:r>
      <w:r w:rsidR="002A2BBD">
        <w:rPr>
          <w:rFonts w:cs="Times"/>
          <w:color w:val="000000"/>
        </w:rPr>
        <w:t xml:space="preserve"> This leaves us unclear how to deal with remaining disagreements.</w:t>
      </w:r>
    </w:p>
    <w:p w14:paraId="05FDC7A2" w14:textId="77777777" w:rsidR="003E1397" w:rsidRPr="00861DF4" w:rsidRDefault="003E1397" w:rsidP="00A32988">
      <w:pPr>
        <w:widowControl w:val="0"/>
        <w:autoSpaceDE w:val="0"/>
        <w:autoSpaceDN w:val="0"/>
        <w:adjustRightInd w:val="0"/>
        <w:spacing w:line="360" w:lineRule="auto"/>
        <w:rPr>
          <w:rFonts w:cs="Times"/>
          <w:color w:val="000000"/>
        </w:rPr>
      </w:pPr>
    </w:p>
    <w:p w14:paraId="7D85BC8C" w14:textId="5563374E" w:rsidR="003E1397" w:rsidRPr="00861DF4" w:rsidRDefault="00B97189" w:rsidP="00A32988">
      <w:pPr>
        <w:widowControl w:val="0"/>
        <w:autoSpaceDE w:val="0"/>
        <w:autoSpaceDN w:val="0"/>
        <w:adjustRightInd w:val="0"/>
        <w:spacing w:line="360" w:lineRule="auto"/>
        <w:rPr>
          <w:rFonts w:cs="Times"/>
          <w:color w:val="000000"/>
        </w:rPr>
      </w:pPr>
      <w:r w:rsidRPr="00861DF4">
        <w:rPr>
          <w:rFonts w:cs="Times"/>
          <w:color w:val="000000"/>
        </w:rPr>
        <w:t>Even more significant, however, is the</w:t>
      </w:r>
      <w:r w:rsidR="00FC2CA9" w:rsidRPr="00861DF4">
        <w:rPr>
          <w:rFonts w:cs="Times"/>
          <w:color w:val="000000"/>
        </w:rPr>
        <w:t xml:space="preserve"> third</w:t>
      </w:r>
      <w:r w:rsidRPr="00861DF4">
        <w:rPr>
          <w:rFonts w:cs="Times"/>
          <w:color w:val="000000"/>
        </w:rPr>
        <w:t xml:space="preserve"> problem of </w:t>
      </w:r>
      <w:r w:rsidRPr="00861DF4">
        <w:rPr>
          <w:rFonts w:cs="Times"/>
          <w:i/>
          <w:color w:val="000000"/>
        </w:rPr>
        <w:t>implausibility</w:t>
      </w:r>
      <w:r w:rsidR="002A2BBD">
        <w:rPr>
          <w:rFonts w:cs="Times"/>
          <w:i/>
          <w:color w:val="000000"/>
        </w:rPr>
        <w:t xml:space="preserve"> of recommendations</w:t>
      </w:r>
      <w:r w:rsidRPr="00861DF4">
        <w:rPr>
          <w:rFonts w:cs="Times"/>
          <w:color w:val="000000"/>
        </w:rPr>
        <w:t>. My first experience of policy work concerned a review of the law of gambling. Broadly</w:t>
      </w:r>
      <w:r w:rsidR="002A2BBD">
        <w:rPr>
          <w:rFonts w:cs="Times"/>
          <w:color w:val="000000"/>
        </w:rPr>
        <w:t>,</w:t>
      </w:r>
      <w:r w:rsidRPr="00861DF4">
        <w:rPr>
          <w:rFonts w:cs="Times"/>
          <w:color w:val="000000"/>
        </w:rPr>
        <w:t xml:space="preserve"> I had thought that I </w:t>
      </w:r>
      <w:r w:rsidR="004559B3" w:rsidRPr="00861DF4">
        <w:rPr>
          <w:rFonts w:cs="Times"/>
          <w:color w:val="000000"/>
        </w:rPr>
        <w:t>believed</w:t>
      </w:r>
      <w:r w:rsidRPr="00861DF4">
        <w:rPr>
          <w:rFonts w:cs="Times"/>
          <w:color w:val="000000"/>
        </w:rPr>
        <w:t xml:space="preserve"> some version of John Stuart Mill’s ‘harm principle’, </w:t>
      </w:r>
      <w:r w:rsidR="00320688">
        <w:rPr>
          <w:rFonts w:cs="Times"/>
          <w:color w:val="000000"/>
        </w:rPr>
        <w:t>giving</w:t>
      </w:r>
      <w:r w:rsidRPr="00861DF4">
        <w:rPr>
          <w:rFonts w:cs="Times"/>
          <w:color w:val="000000"/>
        </w:rPr>
        <w:t xml:space="preserve"> adults in possession of their normal reasoning capacities </w:t>
      </w:r>
      <w:r w:rsidR="00523F63">
        <w:rPr>
          <w:rFonts w:cs="Times"/>
          <w:color w:val="000000"/>
        </w:rPr>
        <w:t>the right</w:t>
      </w:r>
      <w:r w:rsidRPr="00861DF4">
        <w:rPr>
          <w:rFonts w:cs="Times"/>
          <w:color w:val="000000"/>
        </w:rPr>
        <w:t xml:space="preserve"> to act as they wish, provided that they </w:t>
      </w:r>
      <w:r w:rsidRPr="00861DF4">
        <w:rPr>
          <w:rFonts w:cs="Times"/>
          <w:color w:val="000000"/>
        </w:rPr>
        <w:lastRenderedPageBreak/>
        <w:t>do no</w:t>
      </w:r>
      <w:r w:rsidR="00320688">
        <w:rPr>
          <w:rFonts w:cs="Times"/>
          <w:color w:val="000000"/>
        </w:rPr>
        <w:t>t</w:t>
      </w:r>
      <w:r w:rsidRPr="00861DF4">
        <w:rPr>
          <w:rFonts w:cs="Times"/>
          <w:color w:val="000000"/>
        </w:rPr>
        <w:t xml:space="preserve"> harm</w:t>
      </w:r>
      <w:r w:rsidR="00320688">
        <w:rPr>
          <w:rFonts w:cs="Times"/>
          <w:color w:val="000000"/>
        </w:rPr>
        <w:t xml:space="preserve"> </w:t>
      </w:r>
      <w:r w:rsidRPr="00861DF4">
        <w:rPr>
          <w:rFonts w:cs="Times"/>
          <w:color w:val="000000"/>
        </w:rPr>
        <w:t>others</w:t>
      </w:r>
      <w:r w:rsidR="00A538AB" w:rsidRPr="00861DF4">
        <w:rPr>
          <w:rFonts w:cs="Times"/>
          <w:color w:val="000000"/>
        </w:rPr>
        <w:t xml:space="preserve"> (</w:t>
      </w:r>
      <w:r w:rsidR="00A538AB" w:rsidRPr="00A66976">
        <w:rPr>
          <w:rFonts w:cs="Times"/>
          <w:color w:val="000000"/>
        </w:rPr>
        <w:t xml:space="preserve">Mill </w:t>
      </w:r>
      <w:r w:rsidR="006D46AB">
        <w:rPr>
          <w:rFonts w:cs="Times"/>
          <w:color w:val="000000"/>
        </w:rPr>
        <w:t>2003</w:t>
      </w:r>
      <w:r w:rsidR="00320688">
        <w:rPr>
          <w:rFonts w:cs="Times"/>
          <w:color w:val="000000"/>
        </w:rPr>
        <w:t xml:space="preserve"> [1859]</w:t>
      </w:r>
      <w:r w:rsidR="00A538AB" w:rsidRPr="00A66976">
        <w:rPr>
          <w:rFonts w:cs="Times"/>
          <w:color w:val="000000"/>
        </w:rPr>
        <w:t>)</w:t>
      </w:r>
      <w:r w:rsidRPr="00A66976">
        <w:rPr>
          <w:rFonts w:cs="Times"/>
          <w:color w:val="000000"/>
        </w:rPr>
        <w:t>.</w:t>
      </w:r>
      <w:r w:rsidR="004559B3" w:rsidRPr="00861DF4">
        <w:rPr>
          <w:rFonts w:cs="Times"/>
          <w:color w:val="000000"/>
        </w:rPr>
        <w:t xml:space="preserve"> The obvious </w:t>
      </w:r>
      <w:r w:rsidR="00A538AB" w:rsidRPr="00861DF4">
        <w:rPr>
          <w:rFonts w:cs="Times"/>
          <w:color w:val="000000"/>
        </w:rPr>
        <w:t>application</w:t>
      </w:r>
      <w:r w:rsidR="004559B3" w:rsidRPr="00861DF4">
        <w:rPr>
          <w:rFonts w:cs="Times"/>
          <w:color w:val="000000"/>
        </w:rPr>
        <w:t xml:space="preserve"> is that gambling should be regulated according t</w:t>
      </w:r>
      <w:r w:rsidR="00320688">
        <w:rPr>
          <w:rFonts w:cs="Times"/>
          <w:color w:val="000000"/>
        </w:rPr>
        <w:t>o the ha</w:t>
      </w:r>
      <w:r w:rsidR="00523F63">
        <w:rPr>
          <w:rFonts w:cs="Times"/>
          <w:color w:val="000000"/>
        </w:rPr>
        <w:t>rm principle, from which it follows that a</w:t>
      </w:r>
      <w:r w:rsidR="004559B3" w:rsidRPr="00861DF4">
        <w:rPr>
          <w:rFonts w:cs="Times"/>
          <w:color w:val="000000"/>
        </w:rPr>
        <w:t xml:space="preserve">nything should be permitted between informed, consenting adults, </w:t>
      </w:r>
      <w:r w:rsidR="00320688">
        <w:rPr>
          <w:rFonts w:cs="Times"/>
          <w:color w:val="000000"/>
        </w:rPr>
        <w:t>provided</w:t>
      </w:r>
      <w:r w:rsidR="00466876" w:rsidRPr="00861DF4">
        <w:rPr>
          <w:rFonts w:cs="Times"/>
          <w:color w:val="000000"/>
        </w:rPr>
        <w:t xml:space="preserve"> there are no significant third-</w:t>
      </w:r>
      <w:r w:rsidR="004559B3" w:rsidRPr="00861DF4">
        <w:rPr>
          <w:rFonts w:cs="Times"/>
          <w:color w:val="000000"/>
        </w:rPr>
        <w:t>party effects.</w:t>
      </w:r>
      <w:r w:rsidRPr="00861DF4">
        <w:rPr>
          <w:rFonts w:cs="Times"/>
          <w:color w:val="000000"/>
        </w:rPr>
        <w:t xml:space="preserve"> </w:t>
      </w:r>
      <w:r w:rsidR="00320688">
        <w:rPr>
          <w:rFonts w:cs="Times"/>
          <w:color w:val="000000"/>
        </w:rPr>
        <w:t>Yet gambling has never been regulated on this basis.</w:t>
      </w:r>
      <w:r w:rsidRPr="00861DF4">
        <w:rPr>
          <w:rFonts w:cs="Times"/>
          <w:color w:val="000000"/>
        </w:rPr>
        <w:t xml:space="preserve"> To take a mundane example, </w:t>
      </w:r>
      <w:r w:rsidR="006D46AB">
        <w:rPr>
          <w:rFonts w:cs="Times"/>
          <w:color w:val="000000"/>
        </w:rPr>
        <w:t>in</w:t>
      </w:r>
      <w:r w:rsidRPr="00861DF4">
        <w:rPr>
          <w:rFonts w:cs="Times"/>
          <w:color w:val="000000"/>
        </w:rPr>
        <w:t xml:space="preserve"> the USA a roulette wheel must have thirty-six numbers and two zeros (and hence the odds of winning any bet is 36/38) while in the UK</w:t>
      </w:r>
      <w:r w:rsidR="001550AE" w:rsidRPr="00861DF4">
        <w:rPr>
          <w:rFonts w:cs="Times"/>
          <w:color w:val="000000"/>
        </w:rPr>
        <w:t xml:space="preserve"> and Europe</w:t>
      </w:r>
      <w:r w:rsidRPr="00861DF4">
        <w:rPr>
          <w:rFonts w:cs="Times"/>
          <w:color w:val="000000"/>
        </w:rPr>
        <w:t xml:space="preserve"> </w:t>
      </w:r>
      <w:r w:rsidR="004559B3" w:rsidRPr="00861DF4">
        <w:rPr>
          <w:rFonts w:cs="Times"/>
          <w:color w:val="000000"/>
        </w:rPr>
        <w:t>a roulette wheel</w:t>
      </w:r>
      <w:r w:rsidRPr="00861DF4">
        <w:rPr>
          <w:rFonts w:cs="Times"/>
          <w:color w:val="000000"/>
        </w:rPr>
        <w:t xml:space="preserve"> has thirty-six numbers and only one zero. </w:t>
      </w:r>
      <w:r w:rsidR="00E51C43">
        <w:rPr>
          <w:rFonts w:cs="Times"/>
          <w:color w:val="000000"/>
        </w:rPr>
        <w:t>A</w:t>
      </w:r>
      <w:r w:rsidR="001550AE" w:rsidRPr="00861DF4">
        <w:rPr>
          <w:rFonts w:cs="Times"/>
          <w:color w:val="000000"/>
        </w:rPr>
        <w:t xml:space="preserve"> UK casino cannot try to compete by making the game more favourable to the customer by, say, having forty numbers and only one zero</w:t>
      </w:r>
      <w:r w:rsidR="004559B3" w:rsidRPr="00861DF4">
        <w:rPr>
          <w:rFonts w:cs="Times"/>
          <w:color w:val="000000"/>
        </w:rPr>
        <w:t>, even if it were to make this</w:t>
      </w:r>
      <w:r w:rsidR="00FC2CA9" w:rsidRPr="00861DF4">
        <w:rPr>
          <w:rFonts w:cs="Times"/>
          <w:color w:val="000000"/>
        </w:rPr>
        <w:t xml:space="preserve"> advantage</w:t>
      </w:r>
      <w:r w:rsidR="004559B3" w:rsidRPr="00861DF4">
        <w:rPr>
          <w:rFonts w:cs="Times"/>
          <w:color w:val="000000"/>
        </w:rPr>
        <w:t xml:space="preserve"> very clear to every </w:t>
      </w:r>
      <w:r w:rsidR="00320688">
        <w:rPr>
          <w:rFonts w:cs="Times"/>
          <w:color w:val="000000"/>
        </w:rPr>
        <w:t>customer</w:t>
      </w:r>
      <w:r w:rsidR="001550AE" w:rsidRPr="00861DF4">
        <w:rPr>
          <w:rFonts w:cs="Times"/>
          <w:color w:val="000000"/>
        </w:rPr>
        <w:t>.</w:t>
      </w:r>
      <w:r w:rsidR="00FC2CA9" w:rsidRPr="00861DF4">
        <w:rPr>
          <w:rFonts w:cs="Times"/>
          <w:color w:val="000000"/>
        </w:rPr>
        <w:t xml:space="preserve"> The regulation</w:t>
      </w:r>
      <w:r w:rsidR="001550AE" w:rsidRPr="00861DF4">
        <w:rPr>
          <w:rFonts w:cs="Times"/>
          <w:color w:val="000000"/>
        </w:rPr>
        <w:t xml:space="preserve"> is a type of paternalistic intervention</w:t>
      </w:r>
      <w:r w:rsidR="00FC2CA9" w:rsidRPr="00861DF4">
        <w:rPr>
          <w:rFonts w:cs="Times"/>
          <w:color w:val="000000"/>
        </w:rPr>
        <w:t xml:space="preserve"> to</w:t>
      </w:r>
      <w:r w:rsidR="006D46AB">
        <w:rPr>
          <w:rFonts w:cs="Times"/>
          <w:color w:val="000000"/>
        </w:rPr>
        <w:t xml:space="preserve"> ensure that the odds can be relatively easily understood, to</w:t>
      </w:r>
      <w:r w:rsidR="00FC2CA9" w:rsidRPr="00861DF4">
        <w:rPr>
          <w:rFonts w:cs="Times"/>
          <w:color w:val="000000"/>
        </w:rPr>
        <w:t xml:space="preserve"> </w:t>
      </w:r>
      <w:r w:rsidR="00CB0593">
        <w:rPr>
          <w:rFonts w:cs="Times"/>
          <w:color w:val="000000"/>
        </w:rPr>
        <w:t>minimize the possibility of unfairness</w:t>
      </w:r>
      <w:r w:rsidR="006D46AB">
        <w:rPr>
          <w:rFonts w:cs="Times"/>
          <w:color w:val="000000"/>
        </w:rPr>
        <w:t>. Y</w:t>
      </w:r>
      <w:r w:rsidR="00E81FE6">
        <w:rPr>
          <w:rFonts w:cs="Times"/>
          <w:color w:val="000000"/>
        </w:rPr>
        <w:t>et is arguable whether it is compatible with the harm principle, which would seem to call for a liberalisation of the games on offer, as long as there is full disclosure of odds</w:t>
      </w:r>
      <w:r w:rsidR="001550AE" w:rsidRPr="00861DF4">
        <w:rPr>
          <w:rFonts w:cs="Times"/>
          <w:color w:val="000000"/>
        </w:rPr>
        <w:t xml:space="preserve">. For </w:t>
      </w:r>
      <w:r w:rsidR="00320688">
        <w:rPr>
          <w:rFonts w:cs="Times"/>
          <w:color w:val="000000"/>
        </w:rPr>
        <w:t>perhaps a clearer</w:t>
      </w:r>
      <w:r w:rsidR="00E51C43">
        <w:rPr>
          <w:rFonts w:cs="Times"/>
          <w:color w:val="000000"/>
        </w:rPr>
        <w:t xml:space="preserve"> example,</w:t>
      </w:r>
      <w:r w:rsidR="001550AE" w:rsidRPr="00861DF4">
        <w:rPr>
          <w:rFonts w:cs="Times"/>
          <w:color w:val="000000"/>
        </w:rPr>
        <w:t xml:space="preserve"> </w:t>
      </w:r>
      <w:r w:rsidR="00466876" w:rsidRPr="00861DF4">
        <w:rPr>
          <w:rFonts w:cs="Times"/>
          <w:color w:val="000000"/>
        </w:rPr>
        <w:t>in the UK</w:t>
      </w:r>
      <w:r w:rsidR="00320688">
        <w:rPr>
          <w:rFonts w:cs="Times"/>
          <w:color w:val="000000"/>
        </w:rPr>
        <w:t xml:space="preserve"> </w:t>
      </w:r>
      <w:r w:rsidR="00E51C43">
        <w:rPr>
          <w:rFonts w:cs="Times"/>
          <w:color w:val="000000"/>
        </w:rPr>
        <w:t>you cannot</w:t>
      </w:r>
      <w:r w:rsidR="00320688">
        <w:rPr>
          <w:rFonts w:cs="Times"/>
          <w:color w:val="000000"/>
        </w:rPr>
        <w:t xml:space="preserve"> play on </w:t>
      </w:r>
      <w:r w:rsidR="00E51C43">
        <w:rPr>
          <w:rFonts w:cs="Times"/>
          <w:color w:val="000000"/>
        </w:rPr>
        <w:t xml:space="preserve">a slot machine by inserting your </w:t>
      </w:r>
      <w:r w:rsidR="00320688">
        <w:rPr>
          <w:rFonts w:cs="Times"/>
          <w:color w:val="000000"/>
        </w:rPr>
        <w:t>credit card and</w:t>
      </w:r>
      <w:r w:rsidR="001550AE" w:rsidRPr="00861DF4">
        <w:rPr>
          <w:rFonts w:cs="Times"/>
          <w:color w:val="000000"/>
        </w:rPr>
        <w:t xml:space="preserve"> </w:t>
      </w:r>
      <w:r w:rsidR="00320688">
        <w:rPr>
          <w:rFonts w:cs="Times"/>
          <w:color w:val="000000"/>
        </w:rPr>
        <w:t>repeating play</w:t>
      </w:r>
      <w:r w:rsidR="00E51C43">
        <w:rPr>
          <w:rFonts w:cs="Times"/>
          <w:color w:val="000000"/>
        </w:rPr>
        <w:t xml:space="preserve"> until </w:t>
      </w:r>
      <w:r w:rsidR="00B90DC7">
        <w:rPr>
          <w:rFonts w:cs="Times"/>
          <w:color w:val="000000"/>
        </w:rPr>
        <w:t>your</w:t>
      </w:r>
      <w:r w:rsidR="00E51C43">
        <w:rPr>
          <w:rFonts w:cs="Times"/>
          <w:color w:val="000000"/>
        </w:rPr>
        <w:t xml:space="preserve"> credit</w:t>
      </w:r>
      <w:r w:rsidR="00B90DC7">
        <w:rPr>
          <w:rFonts w:cs="Times"/>
          <w:color w:val="000000"/>
        </w:rPr>
        <w:t xml:space="preserve"> card</w:t>
      </w:r>
      <w:r w:rsidR="004559B3" w:rsidRPr="00861DF4">
        <w:rPr>
          <w:rFonts w:cs="Times"/>
          <w:color w:val="000000"/>
        </w:rPr>
        <w:t xml:space="preserve"> </w:t>
      </w:r>
      <w:r w:rsidR="001550AE" w:rsidRPr="00861DF4">
        <w:rPr>
          <w:rFonts w:cs="Times"/>
          <w:color w:val="000000"/>
        </w:rPr>
        <w:t xml:space="preserve">limit is reached. I doubt that anyone objects to this law, but again its justification seems paternalistic. </w:t>
      </w:r>
      <w:r w:rsidR="00320688">
        <w:rPr>
          <w:rFonts w:cs="Times"/>
          <w:color w:val="000000"/>
        </w:rPr>
        <w:t xml:space="preserve">Some may </w:t>
      </w:r>
      <w:r w:rsidR="00FC2CA9" w:rsidRPr="00861DF4">
        <w:rPr>
          <w:rFonts w:cs="Times"/>
          <w:color w:val="000000"/>
        </w:rPr>
        <w:t>reply</w:t>
      </w:r>
      <w:r w:rsidR="004559B3" w:rsidRPr="00861DF4">
        <w:rPr>
          <w:rFonts w:cs="Times"/>
          <w:color w:val="000000"/>
        </w:rPr>
        <w:t xml:space="preserve"> that </w:t>
      </w:r>
      <w:r w:rsidR="00E51C43">
        <w:rPr>
          <w:rFonts w:cs="Times"/>
          <w:color w:val="000000"/>
        </w:rPr>
        <w:t xml:space="preserve">extensive </w:t>
      </w:r>
      <w:r w:rsidR="004559B3" w:rsidRPr="00861DF4">
        <w:rPr>
          <w:rFonts w:cs="Times"/>
          <w:color w:val="000000"/>
        </w:rPr>
        <w:t xml:space="preserve">borrowing </w:t>
      </w:r>
      <w:r w:rsidR="00466876" w:rsidRPr="00861DF4">
        <w:rPr>
          <w:rFonts w:cs="Times"/>
          <w:color w:val="000000"/>
        </w:rPr>
        <w:t>could harm third-</w:t>
      </w:r>
      <w:r w:rsidR="004559B3" w:rsidRPr="00861DF4">
        <w:rPr>
          <w:rFonts w:cs="Times"/>
          <w:color w:val="000000"/>
        </w:rPr>
        <w:t>parties</w:t>
      </w:r>
      <w:r w:rsidR="00FC2CA9" w:rsidRPr="00861DF4">
        <w:rPr>
          <w:rFonts w:cs="Times"/>
          <w:color w:val="000000"/>
        </w:rPr>
        <w:t>, most notably dependents, but</w:t>
      </w:r>
      <w:r w:rsidR="004559B3" w:rsidRPr="00861DF4">
        <w:rPr>
          <w:rFonts w:cs="Times"/>
          <w:color w:val="000000"/>
        </w:rPr>
        <w:t xml:space="preserve"> </w:t>
      </w:r>
      <w:r w:rsidR="00FC2CA9" w:rsidRPr="00861DF4">
        <w:rPr>
          <w:rFonts w:cs="Times"/>
          <w:color w:val="000000"/>
        </w:rPr>
        <w:t xml:space="preserve">this </w:t>
      </w:r>
      <w:r w:rsidR="004559B3" w:rsidRPr="00861DF4">
        <w:rPr>
          <w:rFonts w:cs="Times"/>
          <w:color w:val="000000"/>
        </w:rPr>
        <w:t>is a general argument against credit cards, rather than specific to gambling</w:t>
      </w:r>
      <w:r w:rsidR="00B90DC7">
        <w:rPr>
          <w:rFonts w:cs="Times"/>
          <w:color w:val="000000"/>
        </w:rPr>
        <w:t>.</w:t>
      </w:r>
      <w:r w:rsidR="004559B3" w:rsidRPr="00861DF4">
        <w:rPr>
          <w:rFonts w:cs="Times"/>
          <w:color w:val="000000"/>
        </w:rPr>
        <w:t xml:space="preserve"> </w:t>
      </w:r>
      <w:r w:rsidR="00013417">
        <w:rPr>
          <w:rFonts w:cs="Times"/>
          <w:color w:val="000000"/>
        </w:rPr>
        <w:t xml:space="preserve">(For discussion, see Wolff 2011, pp. </w:t>
      </w:r>
      <w:r w:rsidR="00274F20">
        <w:rPr>
          <w:rFonts w:cs="Times"/>
          <w:color w:val="000000"/>
        </w:rPr>
        <w:t>37-60</w:t>
      </w:r>
      <w:r w:rsidR="00320688">
        <w:rPr>
          <w:rFonts w:cs="Times"/>
          <w:color w:val="000000"/>
        </w:rPr>
        <w:t>.</w:t>
      </w:r>
      <w:r w:rsidR="00274F20">
        <w:rPr>
          <w:rFonts w:cs="Times"/>
          <w:color w:val="000000"/>
        </w:rPr>
        <w:t xml:space="preserve">) </w:t>
      </w:r>
      <w:r w:rsidR="00E51C43">
        <w:rPr>
          <w:rFonts w:cs="Times"/>
          <w:color w:val="000000"/>
        </w:rPr>
        <w:t xml:space="preserve">Hence, </w:t>
      </w:r>
      <w:r w:rsidR="001550AE" w:rsidRPr="00861DF4">
        <w:rPr>
          <w:rFonts w:cs="Times"/>
          <w:color w:val="000000"/>
        </w:rPr>
        <w:t xml:space="preserve">the harm principle, </w:t>
      </w:r>
      <w:r w:rsidR="00320688">
        <w:rPr>
          <w:rFonts w:cs="Times"/>
          <w:color w:val="000000"/>
        </w:rPr>
        <w:t>though widely supported and recited,</w:t>
      </w:r>
      <w:r w:rsidR="001550AE" w:rsidRPr="00861DF4">
        <w:rPr>
          <w:rFonts w:cs="Times"/>
          <w:color w:val="000000"/>
        </w:rPr>
        <w:t xml:space="preserve"> is not a so</w:t>
      </w:r>
      <w:r w:rsidR="00A52EBB">
        <w:rPr>
          <w:rFonts w:cs="Times"/>
          <w:color w:val="000000"/>
        </w:rPr>
        <w:t>und basis for policy on its own</w:t>
      </w:r>
      <w:r w:rsidR="00E81FE6">
        <w:rPr>
          <w:rFonts w:cs="Times"/>
          <w:color w:val="000000"/>
        </w:rPr>
        <w:t xml:space="preserve"> </w:t>
      </w:r>
      <w:r w:rsidR="0016067C">
        <w:rPr>
          <w:rFonts w:cs="Times"/>
          <w:color w:val="000000"/>
        </w:rPr>
        <w:t>(</w:t>
      </w:r>
      <w:r w:rsidR="00E51C43">
        <w:rPr>
          <w:rFonts w:cs="Times"/>
          <w:color w:val="000000"/>
        </w:rPr>
        <w:t xml:space="preserve">see </w:t>
      </w:r>
      <w:r w:rsidR="0016067C">
        <w:rPr>
          <w:rFonts w:cs="Times"/>
          <w:color w:val="000000"/>
        </w:rPr>
        <w:t xml:space="preserve">Feinberg </w:t>
      </w:r>
      <w:r w:rsidR="00A52EBB">
        <w:rPr>
          <w:rFonts w:cs="Times"/>
          <w:color w:val="000000"/>
        </w:rPr>
        <w:t>1984, 1985).</w:t>
      </w:r>
    </w:p>
    <w:p w14:paraId="2045CD29" w14:textId="77777777" w:rsidR="001550AE" w:rsidRPr="00861DF4" w:rsidRDefault="001550AE" w:rsidP="00A32988">
      <w:pPr>
        <w:widowControl w:val="0"/>
        <w:autoSpaceDE w:val="0"/>
        <w:autoSpaceDN w:val="0"/>
        <w:adjustRightInd w:val="0"/>
        <w:spacing w:line="360" w:lineRule="auto"/>
        <w:rPr>
          <w:rFonts w:cs="Times"/>
          <w:color w:val="000000"/>
        </w:rPr>
      </w:pPr>
    </w:p>
    <w:p w14:paraId="0FE552C8" w14:textId="3138392C" w:rsidR="001550AE" w:rsidRPr="00861DF4" w:rsidRDefault="001550AE" w:rsidP="00A32988">
      <w:pPr>
        <w:widowControl w:val="0"/>
        <w:autoSpaceDE w:val="0"/>
        <w:autoSpaceDN w:val="0"/>
        <w:adjustRightInd w:val="0"/>
        <w:spacing w:line="360" w:lineRule="auto"/>
        <w:rPr>
          <w:rFonts w:cs="Times"/>
          <w:color w:val="000000"/>
        </w:rPr>
      </w:pPr>
      <w:r w:rsidRPr="00861DF4">
        <w:rPr>
          <w:rFonts w:cs="Times"/>
          <w:color w:val="000000"/>
        </w:rPr>
        <w:t xml:space="preserve">The problem, though, is not with the </w:t>
      </w:r>
      <w:r w:rsidR="00E81FE6">
        <w:rPr>
          <w:rFonts w:cs="Times"/>
          <w:color w:val="000000"/>
        </w:rPr>
        <w:t>harm</w:t>
      </w:r>
      <w:r w:rsidR="00320688">
        <w:rPr>
          <w:rFonts w:cs="Times"/>
          <w:color w:val="000000"/>
        </w:rPr>
        <w:t xml:space="preserve"> principle, but</w:t>
      </w:r>
      <w:r w:rsidRPr="00861DF4">
        <w:rPr>
          <w:rFonts w:cs="Times"/>
          <w:color w:val="000000"/>
        </w:rPr>
        <w:t xml:space="preserve"> </w:t>
      </w:r>
      <w:r w:rsidR="00AB1561">
        <w:rPr>
          <w:rFonts w:cs="Times"/>
          <w:color w:val="000000"/>
        </w:rPr>
        <w:t xml:space="preserve">the goal of applied philosophy </w:t>
      </w:r>
      <w:r w:rsidRPr="00861DF4">
        <w:rPr>
          <w:rFonts w:cs="Times"/>
          <w:color w:val="000000"/>
        </w:rPr>
        <w:t xml:space="preserve">to formulate </w:t>
      </w:r>
      <w:r w:rsidR="00AB1561">
        <w:rPr>
          <w:rFonts w:cs="Times"/>
          <w:color w:val="000000"/>
        </w:rPr>
        <w:t>concise</w:t>
      </w:r>
      <w:r w:rsidRPr="00861DF4">
        <w:rPr>
          <w:rFonts w:cs="Times"/>
          <w:color w:val="000000"/>
        </w:rPr>
        <w:t xml:space="preserve"> philosophical principles that can directly </w:t>
      </w:r>
      <w:r w:rsidR="00E51C43">
        <w:rPr>
          <w:rFonts w:cs="Times"/>
          <w:color w:val="000000"/>
        </w:rPr>
        <w:t>determine</w:t>
      </w:r>
      <w:r w:rsidRPr="00861DF4">
        <w:rPr>
          <w:rFonts w:cs="Times"/>
          <w:color w:val="000000"/>
        </w:rPr>
        <w:t xml:space="preserve"> policy. </w:t>
      </w:r>
      <w:r w:rsidR="004559B3" w:rsidRPr="00861DF4">
        <w:rPr>
          <w:rFonts w:cs="Times"/>
          <w:color w:val="000000"/>
        </w:rPr>
        <w:t xml:space="preserve">For another example, </w:t>
      </w:r>
      <w:r w:rsidR="00320688">
        <w:rPr>
          <w:rFonts w:cs="Times"/>
          <w:color w:val="000000"/>
        </w:rPr>
        <w:t>when</w:t>
      </w:r>
      <w:r w:rsidRPr="00861DF4">
        <w:rPr>
          <w:rFonts w:cs="Times"/>
          <w:color w:val="000000"/>
        </w:rPr>
        <w:t xml:space="preserve"> I was working on the policy question of how invasive experiments on a</w:t>
      </w:r>
      <w:r w:rsidR="00E51C43">
        <w:rPr>
          <w:rFonts w:cs="Times"/>
          <w:color w:val="000000"/>
        </w:rPr>
        <w:t xml:space="preserve">nimals should be regulated </w:t>
      </w:r>
      <w:r w:rsidRPr="00861DF4">
        <w:rPr>
          <w:rFonts w:cs="Times"/>
          <w:color w:val="000000"/>
        </w:rPr>
        <w:t xml:space="preserve">Peter Singer and Peter </w:t>
      </w:r>
      <w:r w:rsidR="00AB1561" w:rsidRPr="00861DF4">
        <w:rPr>
          <w:rFonts w:cs="Times"/>
          <w:color w:val="000000"/>
        </w:rPr>
        <w:t>Carruthers</w:t>
      </w:r>
      <w:r w:rsidR="00E51C43">
        <w:rPr>
          <w:rFonts w:cs="Times"/>
          <w:color w:val="000000"/>
        </w:rPr>
        <w:t xml:space="preserve"> were the most prominent voices in the philosophical debate</w:t>
      </w:r>
      <w:r w:rsidR="00FC2CA9" w:rsidRPr="00861DF4">
        <w:rPr>
          <w:rFonts w:cs="Times"/>
          <w:color w:val="000000"/>
        </w:rPr>
        <w:t>. Singer, famously, on the Benthamite basis</w:t>
      </w:r>
      <w:r w:rsidR="0020704C">
        <w:rPr>
          <w:rFonts w:cs="Times"/>
          <w:color w:val="000000"/>
        </w:rPr>
        <w:t xml:space="preserve"> that sentience is a critical factor</w:t>
      </w:r>
      <w:r w:rsidR="00FC2CA9" w:rsidRPr="00861DF4">
        <w:rPr>
          <w:rFonts w:cs="Times"/>
          <w:color w:val="000000"/>
        </w:rPr>
        <w:t>, argued for animal l</w:t>
      </w:r>
      <w:r w:rsidRPr="00861DF4">
        <w:rPr>
          <w:rFonts w:cs="Times"/>
          <w:color w:val="000000"/>
        </w:rPr>
        <w:t>iberatio</w:t>
      </w:r>
      <w:r w:rsidR="001779D3">
        <w:rPr>
          <w:rFonts w:cs="Times"/>
          <w:color w:val="000000"/>
        </w:rPr>
        <w:t>n</w:t>
      </w:r>
      <w:r w:rsidR="00FC2CA9" w:rsidRPr="00861DF4">
        <w:rPr>
          <w:rFonts w:cs="Times"/>
          <w:color w:val="000000"/>
        </w:rPr>
        <w:t xml:space="preserve"> </w:t>
      </w:r>
      <w:r w:rsidR="00AB1561" w:rsidRPr="001779D3">
        <w:rPr>
          <w:rFonts w:cs="Times"/>
          <w:color w:val="000000"/>
        </w:rPr>
        <w:t>(Singer</w:t>
      </w:r>
      <w:r w:rsidR="001779D3" w:rsidRPr="001779D3">
        <w:rPr>
          <w:rFonts w:cs="Times"/>
          <w:color w:val="000000"/>
        </w:rPr>
        <w:t xml:space="preserve"> 1995</w:t>
      </w:r>
      <w:r w:rsidR="00AB1561" w:rsidRPr="001779D3">
        <w:rPr>
          <w:rFonts w:cs="Times"/>
          <w:color w:val="000000"/>
        </w:rPr>
        <w:t>)</w:t>
      </w:r>
      <w:r w:rsidR="001779D3">
        <w:rPr>
          <w:rFonts w:cs="Times"/>
          <w:color w:val="000000"/>
        </w:rPr>
        <w:t>.</w:t>
      </w:r>
      <w:r w:rsidR="00AB1561">
        <w:rPr>
          <w:rFonts w:cs="Times"/>
          <w:color w:val="000000"/>
        </w:rPr>
        <w:t xml:space="preserve"> </w:t>
      </w:r>
      <w:r w:rsidR="0020704C">
        <w:rPr>
          <w:rFonts w:cs="Times"/>
          <w:color w:val="000000"/>
        </w:rPr>
        <w:t>Although i</w:t>
      </w:r>
      <w:r w:rsidR="00FC2CA9" w:rsidRPr="00861DF4">
        <w:rPr>
          <w:rFonts w:cs="Times"/>
          <w:color w:val="000000"/>
        </w:rPr>
        <w:t>n his book</w:t>
      </w:r>
      <w:r w:rsidR="0020704C">
        <w:rPr>
          <w:rFonts w:cs="Times"/>
          <w:color w:val="000000"/>
        </w:rPr>
        <w:t xml:space="preserve"> of that name</w:t>
      </w:r>
      <w:r w:rsidRPr="00861DF4">
        <w:rPr>
          <w:rFonts w:cs="Times"/>
          <w:color w:val="000000"/>
        </w:rPr>
        <w:t xml:space="preserve"> he </w:t>
      </w:r>
      <w:r w:rsidR="0020704C">
        <w:rPr>
          <w:rFonts w:cs="Times"/>
          <w:color w:val="000000"/>
        </w:rPr>
        <w:t>did not discuss</w:t>
      </w:r>
      <w:r w:rsidRPr="00861DF4">
        <w:rPr>
          <w:rFonts w:cs="Times"/>
          <w:color w:val="000000"/>
        </w:rPr>
        <w:t xml:space="preserve"> experiments for critical medical research, the obvious conclusion of his argument </w:t>
      </w:r>
      <w:r w:rsidR="00CB24FE">
        <w:rPr>
          <w:rFonts w:cs="Times"/>
          <w:color w:val="000000"/>
        </w:rPr>
        <w:t>is</w:t>
      </w:r>
      <w:r w:rsidRPr="00861DF4">
        <w:rPr>
          <w:rFonts w:cs="Times"/>
          <w:color w:val="000000"/>
        </w:rPr>
        <w:t xml:space="preserve"> that we are no more justifie</w:t>
      </w:r>
      <w:r w:rsidR="001257B8">
        <w:rPr>
          <w:rFonts w:cs="Times"/>
          <w:color w:val="000000"/>
        </w:rPr>
        <w:t>d i</w:t>
      </w:r>
      <w:r w:rsidR="00FC2CA9" w:rsidRPr="00861DF4">
        <w:rPr>
          <w:rFonts w:cs="Times"/>
          <w:color w:val="000000"/>
        </w:rPr>
        <w:t>n experimenting on animals than</w:t>
      </w:r>
      <w:r w:rsidRPr="00861DF4">
        <w:rPr>
          <w:rFonts w:cs="Times"/>
          <w:color w:val="000000"/>
        </w:rPr>
        <w:t xml:space="preserve"> we </w:t>
      </w:r>
      <w:r w:rsidR="00466876" w:rsidRPr="00861DF4">
        <w:rPr>
          <w:rFonts w:cs="Times"/>
          <w:color w:val="000000"/>
        </w:rPr>
        <w:t>would be on</w:t>
      </w:r>
      <w:r w:rsidR="00AB1561">
        <w:rPr>
          <w:rFonts w:cs="Times"/>
          <w:color w:val="000000"/>
        </w:rPr>
        <w:t xml:space="preserve"> humans without consent. Ca</w:t>
      </w:r>
      <w:r w:rsidRPr="00861DF4">
        <w:rPr>
          <w:rFonts w:cs="Times"/>
          <w:color w:val="000000"/>
        </w:rPr>
        <w:t xml:space="preserve">rruthers, by contrast, argued that we owe animals a lower level of concern than </w:t>
      </w:r>
      <w:r w:rsidRPr="00861DF4">
        <w:rPr>
          <w:rFonts w:cs="Times"/>
          <w:color w:val="000000"/>
        </w:rPr>
        <w:lastRenderedPageBreak/>
        <w:t>humans because of their limited co</w:t>
      </w:r>
      <w:r w:rsidR="001257B8">
        <w:rPr>
          <w:rFonts w:cs="Times"/>
          <w:color w:val="000000"/>
        </w:rPr>
        <w:t>gnitive capacities</w:t>
      </w:r>
      <w:r w:rsidR="00FC2CA9" w:rsidRPr="00861DF4">
        <w:rPr>
          <w:rFonts w:cs="Times"/>
          <w:color w:val="000000"/>
        </w:rPr>
        <w:t xml:space="preserve"> </w:t>
      </w:r>
      <w:r w:rsidR="00AB1561">
        <w:rPr>
          <w:rFonts w:cs="Times"/>
          <w:color w:val="000000"/>
        </w:rPr>
        <w:t>(</w:t>
      </w:r>
      <w:r w:rsidR="001779D3">
        <w:rPr>
          <w:rFonts w:cs="Times"/>
          <w:color w:val="000000"/>
        </w:rPr>
        <w:t>Carruthers 1992</w:t>
      </w:r>
      <w:r w:rsidR="00AB1561">
        <w:rPr>
          <w:rFonts w:cs="Times"/>
          <w:color w:val="000000"/>
        </w:rPr>
        <w:t>)</w:t>
      </w:r>
      <w:r w:rsidR="001257B8">
        <w:rPr>
          <w:rFonts w:cs="Times"/>
          <w:color w:val="000000"/>
        </w:rPr>
        <w:t>.</w:t>
      </w:r>
      <w:r w:rsidR="00AB1561">
        <w:rPr>
          <w:rFonts w:cs="Times"/>
          <w:color w:val="000000"/>
        </w:rPr>
        <w:t xml:space="preserve"> </w:t>
      </w:r>
      <w:r w:rsidR="00FC2CA9" w:rsidRPr="00861DF4">
        <w:rPr>
          <w:rFonts w:cs="Times"/>
          <w:color w:val="000000"/>
        </w:rPr>
        <w:t>Strictly, it</w:t>
      </w:r>
      <w:r w:rsidRPr="00861DF4">
        <w:rPr>
          <w:rFonts w:cs="Times"/>
          <w:color w:val="000000"/>
        </w:rPr>
        <w:t xml:space="preserve"> seems, Singer’s view entails that no experiments on</w:t>
      </w:r>
      <w:r w:rsidR="00AB1561">
        <w:rPr>
          <w:rFonts w:cs="Times"/>
          <w:color w:val="000000"/>
        </w:rPr>
        <w:t xml:space="preserve"> animals are permitted (unless they would also be permitted on humans), while Ca</w:t>
      </w:r>
      <w:r w:rsidRPr="00861DF4">
        <w:rPr>
          <w:rFonts w:cs="Times"/>
          <w:color w:val="000000"/>
        </w:rPr>
        <w:t>rr</w:t>
      </w:r>
      <w:r w:rsidR="000E0372" w:rsidRPr="00861DF4">
        <w:rPr>
          <w:rFonts w:cs="Times"/>
          <w:color w:val="000000"/>
        </w:rPr>
        <w:t>uthers’ po</w:t>
      </w:r>
      <w:r w:rsidR="00FC2CA9" w:rsidRPr="00861DF4">
        <w:rPr>
          <w:rFonts w:cs="Times"/>
          <w:color w:val="000000"/>
        </w:rPr>
        <w:t>sition suggest</w:t>
      </w:r>
      <w:r w:rsidR="0020704C">
        <w:rPr>
          <w:rFonts w:cs="Times"/>
          <w:color w:val="000000"/>
        </w:rPr>
        <w:t>s</w:t>
      </w:r>
      <w:r w:rsidR="00FC2CA9" w:rsidRPr="00861DF4">
        <w:rPr>
          <w:rFonts w:cs="Times"/>
          <w:color w:val="000000"/>
        </w:rPr>
        <w:t xml:space="preserve"> that there are minimal</w:t>
      </w:r>
      <w:r w:rsidR="000E0372" w:rsidRPr="00861DF4">
        <w:rPr>
          <w:rFonts w:cs="Times"/>
          <w:color w:val="000000"/>
        </w:rPr>
        <w:t xml:space="preserve"> moral limits</w:t>
      </w:r>
      <w:r w:rsidR="00FC2CA9" w:rsidRPr="00861DF4">
        <w:rPr>
          <w:rFonts w:cs="Times"/>
          <w:color w:val="000000"/>
        </w:rPr>
        <w:t xml:space="preserve"> to what humans can do to animals</w:t>
      </w:r>
      <w:r w:rsidR="000E0372" w:rsidRPr="00861DF4">
        <w:rPr>
          <w:rFonts w:cs="Times"/>
          <w:color w:val="000000"/>
        </w:rPr>
        <w:t>. But</w:t>
      </w:r>
      <w:r w:rsidR="00FC2CA9" w:rsidRPr="00861DF4">
        <w:rPr>
          <w:rFonts w:cs="Times"/>
          <w:color w:val="000000"/>
        </w:rPr>
        <w:t xml:space="preserve"> in their extremes</w:t>
      </w:r>
      <w:r w:rsidR="000E0372" w:rsidRPr="00861DF4">
        <w:rPr>
          <w:rFonts w:cs="Times"/>
          <w:color w:val="000000"/>
        </w:rPr>
        <w:t xml:space="preserve"> neither view </w:t>
      </w:r>
      <w:r w:rsidR="00AB1561">
        <w:rPr>
          <w:rFonts w:cs="Times"/>
          <w:color w:val="000000"/>
        </w:rPr>
        <w:t>has any prosp</w:t>
      </w:r>
      <w:r w:rsidR="00193E19">
        <w:rPr>
          <w:rFonts w:cs="Times"/>
          <w:color w:val="000000"/>
        </w:rPr>
        <w:t>ect of being adopted by policy makers</w:t>
      </w:r>
      <w:r w:rsidR="000E0372" w:rsidRPr="00861DF4">
        <w:rPr>
          <w:rFonts w:cs="Times"/>
          <w:color w:val="000000"/>
        </w:rPr>
        <w:t>. Currently</w:t>
      </w:r>
      <w:r w:rsidR="00193E19">
        <w:rPr>
          <w:rFonts w:cs="Times"/>
          <w:color w:val="000000"/>
        </w:rPr>
        <w:t>,</w:t>
      </w:r>
      <w:r w:rsidR="000E0372" w:rsidRPr="00861DF4">
        <w:rPr>
          <w:rFonts w:cs="Times"/>
          <w:color w:val="000000"/>
        </w:rPr>
        <w:t xml:space="preserve"> experiments are permitted </w:t>
      </w:r>
      <w:r w:rsidR="00CB24FE">
        <w:rPr>
          <w:rFonts w:cs="Times"/>
          <w:color w:val="000000"/>
        </w:rPr>
        <w:t xml:space="preserve">under licence </w:t>
      </w:r>
      <w:r w:rsidR="000E0372" w:rsidRPr="00861DF4">
        <w:rPr>
          <w:rFonts w:cs="Times"/>
          <w:color w:val="000000"/>
        </w:rPr>
        <w:t>for so</w:t>
      </w:r>
      <w:r w:rsidR="00CB24FE">
        <w:rPr>
          <w:rFonts w:cs="Times"/>
          <w:color w:val="000000"/>
        </w:rPr>
        <w:t>me purposes (</w:t>
      </w:r>
      <w:r w:rsidR="000E0372" w:rsidRPr="00861DF4">
        <w:rPr>
          <w:rFonts w:cs="Times"/>
          <w:color w:val="000000"/>
        </w:rPr>
        <w:t>human and animal health)</w:t>
      </w:r>
      <w:r w:rsidR="00FC2CA9" w:rsidRPr="00861DF4">
        <w:rPr>
          <w:rFonts w:cs="Times"/>
          <w:color w:val="000000"/>
        </w:rPr>
        <w:t xml:space="preserve"> on some animals (no great apes)</w:t>
      </w:r>
      <w:r w:rsidR="00CB24FE">
        <w:rPr>
          <w:rFonts w:cs="Times"/>
          <w:color w:val="000000"/>
        </w:rPr>
        <w:t xml:space="preserve"> under strict controls. The policy question is whether </w:t>
      </w:r>
      <w:r w:rsidR="000E0372" w:rsidRPr="00861DF4">
        <w:rPr>
          <w:rFonts w:cs="Times"/>
          <w:color w:val="000000"/>
        </w:rPr>
        <w:t xml:space="preserve">current regulations require </w:t>
      </w:r>
      <w:r w:rsidR="001779D3">
        <w:rPr>
          <w:rFonts w:cs="Times"/>
          <w:color w:val="000000"/>
        </w:rPr>
        <w:t>adjustment</w:t>
      </w:r>
      <w:r w:rsidR="000E0372" w:rsidRPr="00861DF4">
        <w:rPr>
          <w:rFonts w:cs="Times"/>
          <w:color w:val="000000"/>
        </w:rPr>
        <w:t>, and suggestions of very radical change to fit a philosophical theory will make n</w:t>
      </w:r>
      <w:r w:rsidR="00CB24FE">
        <w:rPr>
          <w:rFonts w:cs="Times"/>
          <w:color w:val="000000"/>
        </w:rPr>
        <w:t>o impression</w:t>
      </w:r>
      <w:r w:rsidR="000E0372" w:rsidRPr="00861DF4">
        <w:rPr>
          <w:rFonts w:cs="Times"/>
          <w:color w:val="000000"/>
        </w:rPr>
        <w:t xml:space="preserve"> (howe</w:t>
      </w:r>
      <w:r w:rsidR="00FC2CA9" w:rsidRPr="00861DF4">
        <w:rPr>
          <w:rFonts w:cs="Times"/>
          <w:color w:val="000000"/>
        </w:rPr>
        <w:t>ve</w:t>
      </w:r>
      <w:r w:rsidR="00CB24FE">
        <w:rPr>
          <w:rFonts w:cs="Times"/>
          <w:color w:val="000000"/>
        </w:rPr>
        <w:t xml:space="preserve">r, as I will argue later, </w:t>
      </w:r>
      <w:r w:rsidR="00FC2CA9" w:rsidRPr="00861DF4">
        <w:rPr>
          <w:rFonts w:cs="Times"/>
          <w:color w:val="000000"/>
        </w:rPr>
        <w:t>philosophical theories</w:t>
      </w:r>
      <w:r w:rsidR="000E0372" w:rsidRPr="00861DF4">
        <w:rPr>
          <w:rFonts w:cs="Times"/>
          <w:color w:val="000000"/>
        </w:rPr>
        <w:t xml:space="preserve"> are vital to the </w:t>
      </w:r>
      <w:r w:rsidR="00CB24FE">
        <w:rPr>
          <w:rFonts w:cs="Times"/>
          <w:color w:val="000000"/>
        </w:rPr>
        <w:t xml:space="preserve">policy process on a </w:t>
      </w:r>
      <w:r w:rsidR="000E0372" w:rsidRPr="00861DF4">
        <w:rPr>
          <w:rFonts w:cs="Times"/>
          <w:color w:val="000000"/>
        </w:rPr>
        <w:t xml:space="preserve">longer arc). </w:t>
      </w:r>
    </w:p>
    <w:p w14:paraId="7E0918E8" w14:textId="77777777" w:rsidR="00B97189" w:rsidRPr="00861DF4" w:rsidRDefault="00B97189" w:rsidP="00A32988">
      <w:pPr>
        <w:widowControl w:val="0"/>
        <w:autoSpaceDE w:val="0"/>
        <w:autoSpaceDN w:val="0"/>
        <w:adjustRightInd w:val="0"/>
        <w:spacing w:line="360" w:lineRule="auto"/>
        <w:rPr>
          <w:rFonts w:cs="Times"/>
          <w:color w:val="000000"/>
        </w:rPr>
      </w:pPr>
    </w:p>
    <w:p w14:paraId="154CB5F8" w14:textId="59BD2C9C" w:rsidR="000E0372" w:rsidRPr="00861DF4" w:rsidRDefault="00CB24FE" w:rsidP="00A32988">
      <w:pPr>
        <w:widowControl w:val="0"/>
        <w:autoSpaceDE w:val="0"/>
        <w:autoSpaceDN w:val="0"/>
        <w:adjustRightInd w:val="0"/>
        <w:spacing w:line="360" w:lineRule="auto"/>
        <w:rPr>
          <w:rFonts w:cs="Times"/>
          <w:color w:val="000000"/>
        </w:rPr>
      </w:pPr>
      <w:r>
        <w:rPr>
          <w:rFonts w:cs="Times"/>
          <w:color w:val="000000"/>
        </w:rPr>
        <w:t xml:space="preserve">The three problems for ‘applied philosophy’ mentioned so far are </w:t>
      </w:r>
      <w:r w:rsidRPr="00CB24FE">
        <w:rPr>
          <w:rFonts w:cs="Times"/>
          <w:i/>
          <w:color w:val="000000"/>
        </w:rPr>
        <w:t xml:space="preserve">dogmatism, under-determination, </w:t>
      </w:r>
      <w:r w:rsidRPr="0020704C">
        <w:rPr>
          <w:rFonts w:cs="Times"/>
          <w:color w:val="000000"/>
        </w:rPr>
        <w:t>and</w:t>
      </w:r>
      <w:r w:rsidRPr="00CB24FE">
        <w:rPr>
          <w:rFonts w:cs="Times"/>
          <w:i/>
          <w:color w:val="000000"/>
        </w:rPr>
        <w:t xml:space="preserve"> implausibility of recommendations</w:t>
      </w:r>
      <w:r>
        <w:rPr>
          <w:rFonts w:cs="Times"/>
          <w:color w:val="000000"/>
        </w:rPr>
        <w:t>.</w:t>
      </w:r>
      <w:r w:rsidR="00FC2CA9" w:rsidRPr="00861DF4">
        <w:rPr>
          <w:rFonts w:cs="Times"/>
          <w:color w:val="000000"/>
        </w:rPr>
        <w:t xml:space="preserve"> A fourth is that s</w:t>
      </w:r>
      <w:r w:rsidR="00E975F1" w:rsidRPr="00861DF4">
        <w:rPr>
          <w:rFonts w:cs="Times"/>
          <w:color w:val="000000"/>
        </w:rPr>
        <w:t xml:space="preserve">ometimes a theory requires several steps for implementation, but partial implementation could be worse than doing nothing. This is a version of the </w:t>
      </w:r>
      <w:r w:rsidR="00E975F1" w:rsidRPr="00861DF4">
        <w:rPr>
          <w:rFonts w:cs="Times"/>
          <w:i/>
          <w:color w:val="000000"/>
        </w:rPr>
        <w:t>theory of the second best</w:t>
      </w:r>
      <w:r w:rsidR="00E975F1" w:rsidRPr="00861DF4">
        <w:rPr>
          <w:rFonts w:cs="Times"/>
          <w:color w:val="000000"/>
        </w:rPr>
        <w:t>. Consider, for example, Ronald Dworkin’s theory of equality of resources</w:t>
      </w:r>
      <w:r w:rsidR="008A3881" w:rsidRPr="00861DF4">
        <w:rPr>
          <w:rFonts w:cs="Times"/>
          <w:color w:val="000000"/>
        </w:rPr>
        <w:t xml:space="preserve"> (1981)</w:t>
      </w:r>
      <w:r w:rsidR="00E975F1" w:rsidRPr="00861DF4">
        <w:rPr>
          <w:rFonts w:cs="Times"/>
          <w:color w:val="000000"/>
        </w:rPr>
        <w:t xml:space="preserve">. </w:t>
      </w:r>
      <w:r>
        <w:rPr>
          <w:rFonts w:cs="Times"/>
          <w:color w:val="000000"/>
        </w:rPr>
        <w:t xml:space="preserve">For </w:t>
      </w:r>
      <w:r w:rsidR="00E975F1" w:rsidRPr="00861DF4">
        <w:rPr>
          <w:rFonts w:cs="Times"/>
          <w:color w:val="000000"/>
        </w:rPr>
        <w:t>Dworkin</w:t>
      </w:r>
      <w:r>
        <w:rPr>
          <w:rFonts w:cs="Times"/>
          <w:color w:val="000000"/>
        </w:rPr>
        <w:t xml:space="preserve"> the just society combines</w:t>
      </w:r>
      <w:r w:rsidR="00E975F1" w:rsidRPr="00861DF4">
        <w:rPr>
          <w:rFonts w:cs="Times"/>
          <w:color w:val="000000"/>
        </w:rPr>
        <w:t xml:space="preserve"> back</w:t>
      </w:r>
      <w:r>
        <w:rPr>
          <w:rFonts w:cs="Times"/>
          <w:color w:val="000000"/>
        </w:rPr>
        <w:t>ground equality in distribution</w:t>
      </w:r>
      <w:r w:rsidR="00193E19">
        <w:rPr>
          <w:rFonts w:cs="Times"/>
          <w:color w:val="000000"/>
        </w:rPr>
        <w:t xml:space="preserve"> with respect for individual choice and ambition</w:t>
      </w:r>
      <w:r w:rsidR="0020704C">
        <w:rPr>
          <w:rFonts w:cs="Times"/>
          <w:color w:val="000000"/>
        </w:rPr>
        <w:t>. P</w:t>
      </w:r>
      <w:r>
        <w:rPr>
          <w:rFonts w:cs="Times"/>
          <w:color w:val="000000"/>
        </w:rPr>
        <w:t xml:space="preserve">eople should </w:t>
      </w:r>
      <w:r w:rsidR="001779D3">
        <w:rPr>
          <w:rFonts w:cs="Times"/>
          <w:color w:val="000000"/>
        </w:rPr>
        <w:t>receive the benefits and burdens of their freely made choices</w:t>
      </w:r>
      <w:r w:rsidR="00E975F1" w:rsidRPr="00861DF4">
        <w:rPr>
          <w:rFonts w:cs="Times"/>
          <w:color w:val="000000"/>
        </w:rPr>
        <w:t>. Suppose a government seeks to put this theory into practice. Equalising background resources will be a very long</w:t>
      </w:r>
      <w:r>
        <w:rPr>
          <w:rFonts w:cs="Times"/>
          <w:color w:val="000000"/>
        </w:rPr>
        <w:t xml:space="preserve">, politically </w:t>
      </w:r>
      <w:r w:rsidR="00E975F1" w:rsidRPr="00861DF4">
        <w:rPr>
          <w:rFonts w:cs="Times"/>
          <w:color w:val="000000"/>
        </w:rPr>
        <w:t>arduous programme, likely to meet a g</w:t>
      </w:r>
      <w:r w:rsidR="0020704C">
        <w:rPr>
          <w:rFonts w:cs="Times"/>
          <w:color w:val="000000"/>
        </w:rPr>
        <w:t>reat deal of resistance. M</w:t>
      </w:r>
      <w:r w:rsidR="00E975F1" w:rsidRPr="00861DF4">
        <w:rPr>
          <w:rFonts w:cs="Times"/>
          <w:color w:val="000000"/>
        </w:rPr>
        <w:t>oving towards a system in which people reap the costs and benefits of their choices seems more straightforward</w:t>
      </w:r>
      <w:r w:rsidR="0020704C">
        <w:rPr>
          <w:rFonts w:cs="Times"/>
          <w:color w:val="000000"/>
        </w:rPr>
        <w:t>, leading to reduction of</w:t>
      </w:r>
      <w:r w:rsidR="00E975F1" w:rsidRPr="00861DF4">
        <w:rPr>
          <w:rFonts w:cs="Times"/>
          <w:color w:val="000000"/>
        </w:rPr>
        <w:t xml:space="preserve"> taxes on incomes and profits, and reducing the benefits of those who could work but choose not to. Suppose this </w:t>
      </w:r>
      <w:r>
        <w:rPr>
          <w:rFonts w:cs="Times"/>
          <w:color w:val="000000"/>
        </w:rPr>
        <w:t>‘</w:t>
      </w:r>
      <w:r w:rsidR="00E975F1" w:rsidRPr="00861DF4">
        <w:rPr>
          <w:rFonts w:cs="Times"/>
          <w:color w:val="000000"/>
        </w:rPr>
        <w:t>responsibility</w:t>
      </w:r>
      <w:r>
        <w:rPr>
          <w:rFonts w:cs="Times"/>
          <w:color w:val="000000"/>
        </w:rPr>
        <w:t xml:space="preserve"> for choice’</w:t>
      </w:r>
      <w:r w:rsidR="00E975F1" w:rsidRPr="00861DF4">
        <w:rPr>
          <w:rFonts w:cs="Times"/>
          <w:color w:val="000000"/>
        </w:rPr>
        <w:t xml:space="preserve"> element is introduced before backgr</w:t>
      </w:r>
      <w:r w:rsidR="005C6A0B">
        <w:rPr>
          <w:rFonts w:cs="Times"/>
          <w:color w:val="000000"/>
        </w:rPr>
        <w:t>ound conditions are equalised. Unfortunately, r</w:t>
      </w:r>
      <w:r w:rsidR="00E975F1" w:rsidRPr="00861DF4">
        <w:rPr>
          <w:rFonts w:cs="Times"/>
          <w:color w:val="000000"/>
        </w:rPr>
        <w:t xml:space="preserve">ather than </w:t>
      </w:r>
      <w:r w:rsidR="001779D3">
        <w:rPr>
          <w:rFonts w:cs="Times"/>
          <w:color w:val="000000"/>
        </w:rPr>
        <w:t xml:space="preserve">half-way to </w:t>
      </w:r>
      <w:r w:rsidR="00E975F1" w:rsidRPr="00861DF4">
        <w:rPr>
          <w:rFonts w:cs="Times"/>
          <w:color w:val="000000"/>
        </w:rPr>
        <w:t>equality of resources, we would find ourselves in something like the ‘everyday libertarianism’</w:t>
      </w:r>
      <w:r w:rsidR="00881B5F" w:rsidRPr="00861DF4">
        <w:rPr>
          <w:rFonts w:cs="Times"/>
          <w:color w:val="000000"/>
        </w:rPr>
        <w:t xml:space="preserve"> encouraged by Margaret Thatcher</w:t>
      </w:r>
      <w:r>
        <w:rPr>
          <w:rFonts w:cs="Times"/>
          <w:color w:val="000000"/>
        </w:rPr>
        <w:t>;</w:t>
      </w:r>
      <w:r w:rsidR="00881B5F" w:rsidRPr="00861DF4">
        <w:rPr>
          <w:rFonts w:cs="Times"/>
          <w:color w:val="000000"/>
        </w:rPr>
        <w:t xml:space="preserve"> </w:t>
      </w:r>
      <w:r w:rsidR="0020704C">
        <w:rPr>
          <w:rFonts w:cs="Times"/>
          <w:color w:val="000000"/>
        </w:rPr>
        <w:t>few restrictions on property transfers</w:t>
      </w:r>
      <w:r>
        <w:rPr>
          <w:rFonts w:cs="Times"/>
          <w:color w:val="000000"/>
        </w:rPr>
        <w:t>, but taking</w:t>
      </w:r>
      <w:r w:rsidR="00881B5F" w:rsidRPr="00861DF4">
        <w:rPr>
          <w:rFonts w:cs="Times"/>
          <w:color w:val="000000"/>
        </w:rPr>
        <w:t xml:space="preserve"> existing </w:t>
      </w:r>
      <w:r w:rsidR="0020704C">
        <w:rPr>
          <w:rFonts w:cs="Times"/>
          <w:color w:val="000000"/>
        </w:rPr>
        <w:t xml:space="preserve">property ownership for granted </w:t>
      </w:r>
      <w:r w:rsidR="00193E19">
        <w:rPr>
          <w:rFonts w:cs="Times"/>
          <w:color w:val="000000"/>
        </w:rPr>
        <w:t>(</w:t>
      </w:r>
      <w:proofErr w:type="spellStart"/>
      <w:r w:rsidR="005C6A0B">
        <w:rPr>
          <w:rFonts w:cs="Times"/>
          <w:color w:val="000000"/>
        </w:rPr>
        <w:t>cf</w:t>
      </w:r>
      <w:proofErr w:type="spellEnd"/>
      <w:r w:rsidR="005C6A0B">
        <w:rPr>
          <w:rFonts w:cs="Times"/>
          <w:color w:val="000000"/>
        </w:rPr>
        <w:t xml:space="preserve"> </w:t>
      </w:r>
      <w:r w:rsidR="00193E19" w:rsidRPr="002275BA">
        <w:rPr>
          <w:rFonts w:cs="Times"/>
          <w:color w:val="000000"/>
        </w:rPr>
        <w:t>Murphy and Nagel</w:t>
      </w:r>
      <w:r w:rsidR="002275BA">
        <w:rPr>
          <w:rFonts w:cs="Times"/>
          <w:color w:val="000000"/>
        </w:rPr>
        <w:t xml:space="preserve"> 2002</w:t>
      </w:r>
      <w:r w:rsidR="00193E19">
        <w:rPr>
          <w:rFonts w:cs="Times"/>
          <w:color w:val="000000"/>
        </w:rPr>
        <w:t>)</w:t>
      </w:r>
      <w:r w:rsidR="00881B5F" w:rsidRPr="00861DF4">
        <w:rPr>
          <w:rFonts w:cs="Times"/>
          <w:color w:val="000000"/>
        </w:rPr>
        <w:t xml:space="preserve">. Although there is no necessity that any theory is </w:t>
      </w:r>
      <w:r>
        <w:rPr>
          <w:rFonts w:cs="Times"/>
          <w:color w:val="000000"/>
        </w:rPr>
        <w:t xml:space="preserve">implemented as incompetently </w:t>
      </w:r>
      <w:r w:rsidR="0020704C">
        <w:rPr>
          <w:rFonts w:cs="Times"/>
          <w:color w:val="000000"/>
        </w:rPr>
        <w:t>as</w:t>
      </w:r>
      <w:r w:rsidR="00881B5F" w:rsidRPr="00861DF4">
        <w:rPr>
          <w:rFonts w:cs="Times"/>
          <w:color w:val="000000"/>
        </w:rPr>
        <w:t xml:space="preserve"> described, </w:t>
      </w:r>
      <w:r>
        <w:rPr>
          <w:rFonts w:cs="Times"/>
          <w:color w:val="000000"/>
        </w:rPr>
        <w:t>it is natural to try to change the easy things first</w:t>
      </w:r>
      <w:r w:rsidR="00881B5F" w:rsidRPr="00861DF4">
        <w:rPr>
          <w:rFonts w:cs="Times"/>
          <w:color w:val="000000"/>
        </w:rPr>
        <w:t>. Hence, at a minimum, it is something for which we should be on our guard.</w:t>
      </w:r>
    </w:p>
    <w:p w14:paraId="37360D80" w14:textId="77777777" w:rsidR="00881B5F" w:rsidRPr="00861DF4" w:rsidRDefault="00881B5F" w:rsidP="00A32988">
      <w:pPr>
        <w:widowControl w:val="0"/>
        <w:autoSpaceDE w:val="0"/>
        <w:autoSpaceDN w:val="0"/>
        <w:adjustRightInd w:val="0"/>
        <w:spacing w:line="360" w:lineRule="auto"/>
        <w:rPr>
          <w:rFonts w:cs="Times"/>
          <w:color w:val="000000"/>
        </w:rPr>
      </w:pPr>
    </w:p>
    <w:p w14:paraId="71FD1897" w14:textId="5FB9FBD6" w:rsidR="00881B5F" w:rsidRPr="00861DF4" w:rsidRDefault="008A3881" w:rsidP="00A32988">
      <w:pPr>
        <w:widowControl w:val="0"/>
        <w:autoSpaceDE w:val="0"/>
        <w:autoSpaceDN w:val="0"/>
        <w:adjustRightInd w:val="0"/>
        <w:spacing w:line="360" w:lineRule="auto"/>
        <w:rPr>
          <w:rFonts w:cs="Times"/>
          <w:color w:val="000000"/>
        </w:rPr>
      </w:pPr>
      <w:r w:rsidRPr="00861DF4">
        <w:rPr>
          <w:rFonts w:cs="Times"/>
          <w:color w:val="000000"/>
        </w:rPr>
        <w:lastRenderedPageBreak/>
        <w:t>The fifth</w:t>
      </w:r>
      <w:r w:rsidR="00881B5F" w:rsidRPr="00861DF4">
        <w:rPr>
          <w:rFonts w:cs="Times"/>
          <w:color w:val="000000"/>
        </w:rPr>
        <w:t xml:space="preserve"> problem is what we can call </w:t>
      </w:r>
      <w:proofErr w:type="spellStart"/>
      <w:r w:rsidR="00881B5F" w:rsidRPr="00861DF4">
        <w:rPr>
          <w:rFonts w:cs="Times"/>
          <w:i/>
          <w:color w:val="000000"/>
        </w:rPr>
        <w:t>blindspots</w:t>
      </w:r>
      <w:proofErr w:type="spellEnd"/>
      <w:r w:rsidR="00881B5F" w:rsidRPr="00861DF4">
        <w:rPr>
          <w:rFonts w:cs="Times"/>
          <w:color w:val="000000"/>
        </w:rPr>
        <w:t xml:space="preserve">. This is </w:t>
      </w:r>
      <w:r w:rsidR="00C54199">
        <w:rPr>
          <w:rFonts w:cs="Times"/>
          <w:color w:val="000000"/>
        </w:rPr>
        <w:t>well</w:t>
      </w:r>
      <w:r w:rsidR="00881B5F" w:rsidRPr="00861DF4">
        <w:rPr>
          <w:rFonts w:cs="Times"/>
          <w:color w:val="000000"/>
        </w:rPr>
        <w:t xml:space="preserve"> illustrated with Cha</w:t>
      </w:r>
      <w:r w:rsidR="00CB24FE">
        <w:rPr>
          <w:rFonts w:cs="Times"/>
          <w:color w:val="000000"/>
        </w:rPr>
        <w:t xml:space="preserve">rles Mills’ criticism of Rawls </w:t>
      </w:r>
      <w:r w:rsidR="008B3F9C">
        <w:rPr>
          <w:rFonts w:cs="Times"/>
          <w:color w:val="000000"/>
        </w:rPr>
        <w:t>(</w:t>
      </w:r>
      <w:r w:rsidR="008B3F9C" w:rsidRPr="00BE7E1C">
        <w:rPr>
          <w:rFonts w:cs="Times"/>
          <w:color w:val="000000"/>
        </w:rPr>
        <w:t xml:space="preserve">Rawls </w:t>
      </w:r>
      <w:r w:rsidR="002275BA" w:rsidRPr="00BE7E1C">
        <w:rPr>
          <w:rFonts w:cs="Times"/>
          <w:color w:val="000000"/>
        </w:rPr>
        <w:t xml:space="preserve">1971, </w:t>
      </w:r>
      <w:r w:rsidR="008B3F9C" w:rsidRPr="00BE7E1C">
        <w:rPr>
          <w:rFonts w:cs="Times"/>
          <w:color w:val="000000"/>
        </w:rPr>
        <w:t xml:space="preserve">1999, </w:t>
      </w:r>
      <w:proofErr w:type="spellStart"/>
      <w:r w:rsidR="00D77C4C" w:rsidRPr="00BE7E1C">
        <w:rPr>
          <w:rFonts w:cs="Times"/>
          <w:color w:val="000000"/>
        </w:rPr>
        <w:t>Pateman</w:t>
      </w:r>
      <w:proofErr w:type="spellEnd"/>
      <w:r w:rsidR="00D77C4C" w:rsidRPr="00BE7E1C">
        <w:rPr>
          <w:rFonts w:cs="Times"/>
          <w:color w:val="000000"/>
        </w:rPr>
        <w:t xml:space="preserve"> and </w:t>
      </w:r>
      <w:r w:rsidR="008B3F9C" w:rsidRPr="00BE7E1C">
        <w:rPr>
          <w:rFonts w:cs="Times"/>
          <w:color w:val="000000"/>
        </w:rPr>
        <w:t>Mills</w:t>
      </w:r>
      <w:r w:rsidR="00BE7E1C">
        <w:rPr>
          <w:rFonts w:cs="Times"/>
          <w:color w:val="000000"/>
        </w:rPr>
        <w:t xml:space="preserve"> 2007</w:t>
      </w:r>
      <w:r w:rsidR="00CB24FE">
        <w:rPr>
          <w:rFonts w:cs="Times"/>
          <w:color w:val="000000"/>
        </w:rPr>
        <w:t>)</w:t>
      </w:r>
      <w:r w:rsidR="00881B5F" w:rsidRPr="00861DF4">
        <w:rPr>
          <w:rFonts w:cs="Times"/>
          <w:color w:val="000000"/>
        </w:rPr>
        <w:t xml:space="preserve">. Suppose that US society transitions to </w:t>
      </w:r>
      <w:r w:rsidR="005D3B93">
        <w:rPr>
          <w:rFonts w:cs="Times"/>
          <w:color w:val="000000"/>
        </w:rPr>
        <w:t>become</w:t>
      </w:r>
      <w:r w:rsidR="00881B5F" w:rsidRPr="00861DF4">
        <w:rPr>
          <w:rFonts w:cs="Times"/>
          <w:color w:val="000000"/>
        </w:rPr>
        <w:t xml:space="preserve"> fully compliant with Rawls’ theory of justice. Everyone has equal basic liberties, fair equality of opportunity, and the wor</w:t>
      </w:r>
      <w:r w:rsidR="00B37896" w:rsidRPr="00861DF4">
        <w:rPr>
          <w:rFonts w:cs="Times"/>
          <w:color w:val="000000"/>
        </w:rPr>
        <w:t>st off ha</w:t>
      </w:r>
      <w:r w:rsidR="0030018F" w:rsidRPr="00861DF4">
        <w:rPr>
          <w:rFonts w:cs="Times"/>
          <w:color w:val="000000"/>
        </w:rPr>
        <w:t>ve</w:t>
      </w:r>
      <w:r w:rsidR="008B3F9C">
        <w:rPr>
          <w:rFonts w:cs="Times"/>
          <w:color w:val="000000"/>
        </w:rPr>
        <w:t xml:space="preserve"> as much as any </w:t>
      </w:r>
      <w:proofErr w:type="gramStart"/>
      <w:r w:rsidR="008B3F9C">
        <w:rPr>
          <w:rFonts w:cs="Times"/>
          <w:color w:val="000000"/>
        </w:rPr>
        <w:t xml:space="preserve">worst </w:t>
      </w:r>
      <w:r w:rsidR="00881B5F" w:rsidRPr="00861DF4">
        <w:rPr>
          <w:rFonts w:cs="Times"/>
          <w:color w:val="000000"/>
        </w:rPr>
        <w:t>off</w:t>
      </w:r>
      <w:proofErr w:type="gramEnd"/>
      <w:r w:rsidR="00881B5F" w:rsidRPr="00861DF4">
        <w:rPr>
          <w:rFonts w:cs="Times"/>
          <w:color w:val="000000"/>
        </w:rPr>
        <w:t xml:space="preserve"> group could have. Mills asks whether we would, therefore, have eliminated race-ba</w:t>
      </w:r>
      <w:r w:rsidR="00AA4769" w:rsidRPr="00861DF4">
        <w:rPr>
          <w:rFonts w:cs="Times"/>
          <w:color w:val="000000"/>
        </w:rPr>
        <w:t>sed injustice. Perhaps surprisingly, he</w:t>
      </w:r>
      <w:r w:rsidR="00881B5F" w:rsidRPr="00861DF4">
        <w:rPr>
          <w:rFonts w:cs="Times"/>
          <w:color w:val="000000"/>
        </w:rPr>
        <w:t xml:space="preserve"> answers </w:t>
      </w:r>
      <w:r w:rsidR="005D3B93">
        <w:rPr>
          <w:rFonts w:cs="Times"/>
          <w:color w:val="000000"/>
        </w:rPr>
        <w:t>in the negative</w:t>
      </w:r>
      <w:r w:rsidR="00881B5F" w:rsidRPr="00861DF4">
        <w:rPr>
          <w:rFonts w:cs="Times"/>
          <w:color w:val="000000"/>
        </w:rPr>
        <w:t xml:space="preserve">. </w:t>
      </w:r>
      <w:r w:rsidR="005D3B93">
        <w:rPr>
          <w:rFonts w:cs="Times"/>
          <w:color w:val="000000"/>
        </w:rPr>
        <w:t>T</w:t>
      </w:r>
      <w:r w:rsidR="00881B5F" w:rsidRPr="00861DF4">
        <w:rPr>
          <w:rFonts w:cs="Times"/>
          <w:color w:val="000000"/>
        </w:rPr>
        <w:t xml:space="preserve">he worst off in terms of income and wealth in the US are disproportionately Black and Hispanic. Suppose we </w:t>
      </w:r>
      <w:r w:rsidR="005D3B93">
        <w:rPr>
          <w:rFonts w:cs="Times"/>
          <w:color w:val="000000"/>
        </w:rPr>
        <w:t>greatly improve</w:t>
      </w:r>
      <w:r w:rsidR="00881B5F" w:rsidRPr="00861DF4">
        <w:rPr>
          <w:rFonts w:cs="Times"/>
          <w:color w:val="000000"/>
        </w:rPr>
        <w:t xml:space="preserve"> the </w:t>
      </w:r>
      <w:r w:rsidR="005D3B93">
        <w:rPr>
          <w:rFonts w:cs="Times"/>
          <w:color w:val="000000"/>
        </w:rPr>
        <w:t>fortunes</w:t>
      </w:r>
      <w:r w:rsidR="00881B5F" w:rsidRPr="00861DF4">
        <w:rPr>
          <w:rFonts w:cs="Times"/>
          <w:color w:val="000000"/>
        </w:rPr>
        <w:t xml:space="preserve"> of t</w:t>
      </w:r>
      <w:r w:rsidR="005D3B93">
        <w:rPr>
          <w:rFonts w:cs="Times"/>
          <w:color w:val="000000"/>
        </w:rPr>
        <w:t>he worst off</w:t>
      </w:r>
      <w:r w:rsidR="00881B5F" w:rsidRPr="00861DF4">
        <w:rPr>
          <w:rFonts w:cs="Times"/>
          <w:color w:val="000000"/>
        </w:rPr>
        <w:t xml:space="preserve">. Nevertheless, there is little reason to believe that the </w:t>
      </w:r>
      <w:r w:rsidR="00F70C03" w:rsidRPr="00861DF4">
        <w:rPr>
          <w:rFonts w:cs="Times"/>
          <w:color w:val="000000"/>
        </w:rPr>
        <w:t>racial composition of the worst-</w:t>
      </w:r>
      <w:r w:rsidR="005D3B93">
        <w:rPr>
          <w:rFonts w:cs="Times"/>
          <w:color w:val="000000"/>
        </w:rPr>
        <w:t>off group</w:t>
      </w:r>
      <w:r w:rsidR="00881B5F" w:rsidRPr="00861DF4">
        <w:rPr>
          <w:rFonts w:cs="Times"/>
          <w:color w:val="000000"/>
        </w:rPr>
        <w:t xml:space="preserve"> wou</w:t>
      </w:r>
      <w:r w:rsidR="005D3B93">
        <w:rPr>
          <w:rFonts w:cs="Times"/>
          <w:color w:val="000000"/>
        </w:rPr>
        <w:t xml:space="preserve">ld have changed. The </w:t>
      </w:r>
      <w:proofErr w:type="gramStart"/>
      <w:r w:rsidR="005D3B93">
        <w:rPr>
          <w:rFonts w:cs="Times"/>
          <w:color w:val="000000"/>
        </w:rPr>
        <w:t>worst off</w:t>
      </w:r>
      <w:proofErr w:type="gramEnd"/>
      <w:r w:rsidR="005D3B93">
        <w:rPr>
          <w:rFonts w:cs="Times"/>
          <w:color w:val="000000"/>
        </w:rPr>
        <w:t xml:space="preserve"> group is</w:t>
      </w:r>
      <w:r w:rsidR="00881B5F" w:rsidRPr="00861DF4">
        <w:rPr>
          <w:rFonts w:cs="Times"/>
          <w:color w:val="000000"/>
        </w:rPr>
        <w:t xml:space="preserve"> still likely to be overwhelmingly Black and Hispanic. </w:t>
      </w:r>
      <w:r w:rsidR="008B3F9C">
        <w:rPr>
          <w:rFonts w:cs="Times"/>
          <w:color w:val="000000"/>
        </w:rPr>
        <w:t>O</w:t>
      </w:r>
      <w:r w:rsidR="00AA4769" w:rsidRPr="00861DF4">
        <w:rPr>
          <w:rFonts w:cs="Times"/>
          <w:color w:val="000000"/>
        </w:rPr>
        <w:t>ther policies of compensation and r</w:t>
      </w:r>
      <w:r w:rsidR="00881B5F" w:rsidRPr="00861DF4">
        <w:rPr>
          <w:rFonts w:cs="Times"/>
          <w:color w:val="000000"/>
        </w:rPr>
        <w:t>ectification will be needed to eliminate racial difference in life fortune</w:t>
      </w:r>
      <w:r w:rsidR="00563D10" w:rsidRPr="00861DF4">
        <w:rPr>
          <w:rFonts w:cs="Times"/>
          <w:color w:val="000000"/>
        </w:rPr>
        <w:t xml:space="preserve"> </w:t>
      </w:r>
      <w:r w:rsidR="0020704C">
        <w:rPr>
          <w:rFonts w:cs="Times"/>
          <w:color w:val="000000"/>
        </w:rPr>
        <w:t>in order</w:t>
      </w:r>
      <w:r w:rsidR="00563D10" w:rsidRPr="00861DF4">
        <w:rPr>
          <w:rFonts w:cs="Times"/>
          <w:color w:val="000000"/>
        </w:rPr>
        <w:t xml:space="preserve"> to overcome racial injustice.</w:t>
      </w:r>
    </w:p>
    <w:p w14:paraId="3AEDB0C7" w14:textId="77777777" w:rsidR="000E0372" w:rsidRPr="00861DF4" w:rsidRDefault="000E0372" w:rsidP="00A32988">
      <w:pPr>
        <w:widowControl w:val="0"/>
        <w:autoSpaceDE w:val="0"/>
        <w:autoSpaceDN w:val="0"/>
        <w:adjustRightInd w:val="0"/>
        <w:spacing w:line="360" w:lineRule="auto"/>
        <w:rPr>
          <w:rFonts w:cs="Times"/>
          <w:color w:val="000000"/>
        </w:rPr>
      </w:pPr>
    </w:p>
    <w:p w14:paraId="3F12C4A9" w14:textId="79666774" w:rsidR="00206764" w:rsidRPr="00861DF4" w:rsidRDefault="00F70C03" w:rsidP="00A32988">
      <w:pPr>
        <w:widowControl w:val="0"/>
        <w:autoSpaceDE w:val="0"/>
        <w:autoSpaceDN w:val="0"/>
        <w:adjustRightInd w:val="0"/>
        <w:spacing w:line="360" w:lineRule="auto"/>
        <w:rPr>
          <w:rFonts w:cs="Times"/>
          <w:color w:val="000000"/>
        </w:rPr>
      </w:pPr>
      <w:r w:rsidRPr="00861DF4">
        <w:rPr>
          <w:rFonts w:cs="Times"/>
          <w:color w:val="000000"/>
        </w:rPr>
        <w:t>Fina</w:t>
      </w:r>
      <w:r w:rsidR="004559B3" w:rsidRPr="00861DF4">
        <w:rPr>
          <w:rFonts w:cs="Times"/>
          <w:color w:val="000000"/>
        </w:rPr>
        <w:t>l</w:t>
      </w:r>
      <w:r w:rsidRPr="00861DF4">
        <w:rPr>
          <w:rFonts w:cs="Times"/>
          <w:color w:val="000000"/>
        </w:rPr>
        <w:t>ly,</w:t>
      </w:r>
      <w:r w:rsidR="00563D10" w:rsidRPr="00861DF4">
        <w:rPr>
          <w:rFonts w:cs="Times"/>
          <w:color w:val="000000"/>
        </w:rPr>
        <w:t xml:space="preserve"> I need to mention the problem of </w:t>
      </w:r>
      <w:r w:rsidR="00563D10" w:rsidRPr="00861DF4">
        <w:rPr>
          <w:rFonts w:cs="Times"/>
          <w:i/>
          <w:color w:val="000000"/>
        </w:rPr>
        <w:t>c</w:t>
      </w:r>
      <w:r w:rsidR="00206764" w:rsidRPr="00861DF4">
        <w:rPr>
          <w:rFonts w:cs="Times"/>
          <w:i/>
          <w:color w:val="000000"/>
        </w:rPr>
        <w:t>onceptual inadequacy</w:t>
      </w:r>
      <w:r w:rsidR="00563D10" w:rsidRPr="00861DF4">
        <w:rPr>
          <w:rFonts w:cs="Times"/>
          <w:color w:val="000000"/>
        </w:rPr>
        <w:t xml:space="preserve">, which </w:t>
      </w:r>
      <w:r w:rsidR="005D3B93">
        <w:rPr>
          <w:rFonts w:cs="Times"/>
          <w:color w:val="000000"/>
        </w:rPr>
        <w:t>can be illustrated with the example of</w:t>
      </w:r>
      <w:r w:rsidR="00563D10" w:rsidRPr="00861DF4">
        <w:rPr>
          <w:rFonts w:cs="Times"/>
          <w:color w:val="000000"/>
        </w:rPr>
        <w:t xml:space="preserve"> disability. </w:t>
      </w:r>
      <w:r w:rsidR="005D3B93">
        <w:rPr>
          <w:rFonts w:cs="Times"/>
          <w:color w:val="000000"/>
        </w:rPr>
        <w:t>A</w:t>
      </w:r>
      <w:r w:rsidR="00563D10" w:rsidRPr="00861DF4">
        <w:rPr>
          <w:rFonts w:cs="Times"/>
          <w:color w:val="000000"/>
        </w:rPr>
        <w:t xml:space="preserve">lthough there </w:t>
      </w:r>
      <w:r w:rsidR="005D3B93">
        <w:rPr>
          <w:rFonts w:cs="Times"/>
          <w:color w:val="000000"/>
        </w:rPr>
        <w:t>is important work making</w:t>
      </w:r>
      <w:r w:rsidR="00563D10" w:rsidRPr="00861DF4">
        <w:rPr>
          <w:rFonts w:cs="Times"/>
          <w:color w:val="000000"/>
        </w:rPr>
        <w:t xml:space="preserve"> a conceptual bridge between the concerns of philosophers and activists</w:t>
      </w:r>
      <w:r w:rsidR="008B3F9C">
        <w:rPr>
          <w:rFonts w:cs="Times"/>
          <w:color w:val="000000"/>
        </w:rPr>
        <w:t xml:space="preserve"> (</w:t>
      </w:r>
      <w:r w:rsidR="00BE7E1C">
        <w:rPr>
          <w:rFonts w:cs="Times"/>
          <w:color w:val="000000"/>
        </w:rPr>
        <w:t xml:space="preserve">see, for example </w:t>
      </w:r>
      <w:r w:rsidR="008B3F9C" w:rsidRPr="00BE7E1C">
        <w:rPr>
          <w:rFonts w:cs="Times"/>
          <w:color w:val="000000"/>
        </w:rPr>
        <w:t>Silvers</w:t>
      </w:r>
      <w:r w:rsidR="00BE7E1C">
        <w:rPr>
          <w:rFonts w:cs="Times"/>
          <w:color w:val="000000"/>
        </w:rPr>
        <w:t xml:space="preserve"> et al</w:t>
      </w:r>
      <w:r w:rsidR="00BE7E1C" w:rsidRPr="00BE7E1C">
        <w:rPr>
          <w:rFonts w:cs="Times"/>
          <w:color w:val="000000"/>
        </w:rPr>
        <w:t xml:space="preserve"> 1998,</w:t>
      </w:r>
      <w:r w:rsidR="008B3F9C" w:rsidRPr="00BE7E1C">
        <w:rPr>
          <w:rFonts w:cs="Times"/>
          <w:color w:val="000000"/>
        </w:rPr>
        <w:t xml:space="preserve"> </w:t>
      </w:r>
      <w:proofErr w:type="spellStart"/>
      <w:r w:rsidR="008B3F9C" w:rsidRPr="00BE7E1C">
        <w:rPr>
          <w:rFonts w:cs="Times"/>
          <w:color w:val="000000"/>
        </w:rPr>
        <w:t>Kittay</w:t>
      </w:r>
      <w:proofErr w:type="spellEnd"/>
      <w:r w:rsidR="00BE7E1C" w:rsidRPr="00BE7E1C">
        <w:rPr>
          <w:rFonts w:cs="Times"/>
          <w:color w:val="000000"/>
        </w:rPr>
        <w:t xml:space="preserve"> 1999</w:t>
      </w:r>
      <w:r w:rsidR="008B3F9C" w:rsidRPr="00BE7E1C">
        <w:rPr>
          <w:rFonts w:cs="Times"/>
          <w:color w:val="000000"/>
        </w:rPr>
        <w:t>,</w:t>
      </w:r>
      <w:r w:rsidR="00BE7E1C">
        <w:rPr>
          <w:rFonts w:cs="Times"/>
          <w:color w:val="000000"/>
        </w:rPr>
        <w:t xml:space="preserve"> and</w:t>
      </w:r>
      <w:r w:rsidR="008B3F9C" w:rsidRPr="00BE7E1C">
        <w:rPr>
          <w:rFonts w:cs="Times"/>
          <w:color w:val="000000"/>
        </w:rPr>
        <w:t xml:space="preserve"> Barnes</w:t>
      </w:r>
      <w:r w:rsidR="00BE7E1C">
        <w:rPr>
          <w:rFonts w:cs="Times"/>
          <w:color w:val="000000"/>
        </w:rPr>
        <w:t xml:space="preserve"> 2016</w:t>
      </w:r>
      <w:r w:rsidR="008B3F9C">
        <w:rPr>
          <w:rFonts w:cs="Times"/>
          <w:color w:val="000000"/>
        </w:rPr>
        <w:t>)</w:t>
      </w:r>
      <w:r w:rsidR="005D3B93">
        <w:rPr>
          <w:rFonts w:cs="Times"/>
          <w:color w:val="000000"/>
        </w:rPr>
        <w:t>, on the whole</w:t>
      </w:r>
      <w:r w:rsidR="00563D10" w:rsidRPr="00861DF4">
        <w:rPr>
          <w:rFonts w:cs="Times"/>
          <w:color w:val="000000"/>
        </w:rPr>
        <w:t xml:space="preserve"> the abstract concepts of justice employed by philosophers provided no, or poor, policy proposals for the area. John Rawls, notoriously, assumes the problem away, at the most fundamental le</w:t>
      </w:r>
      <w:r w:rsidR="00BE7E1C">
        <w:rPr>
          <w:rFonts w:cs="Times"/>
          <w:color w:val="000000"/>
        </w:rPr>
        <w:t>vel</w:t>
      </w:r>
      <w:r w:rsidR="00563D10" w:rsidRPr="00861DF4">
        <w:rPr>
          <w:rFonts w:cs="Times"/>
          <w:color w:val="000000"/>
        </w:rPr>
        <w:t xml:space="preserve"> </w:t>
      </w:r>
      <w:r w:rsidR="008B3F9C">
        <w:rPr>
          <w:rFonts w:cs="Times"/>
          <w:color w:val="000000"/>
        </w:rPr>
        <w:t>(</w:t>
      </w:r>
      <w:r w:rsidR="008B3F9C" w:rsidRPr="00136472">
        <w:rPr>
          <w:rFonts w:cs="Times"/>
          <w:color w:val="000000"/>
        </w:rPr>
        <w:t xml:space="preserve">Rawls, </w:t>
      </w:r>
      <w:r w:rsidR="00BE7E1C" w:rsidRPr="00136472">
        <w:rPr>
          <w:rFonts w:cs="Times"/>
          <w:color w:val="000000"/>
        </w:rPr>
        <w:t xml:space="preserve">1971, </w:t>
      </w:r>
      <w:r w:rsidR="008B3F9C" w:rsidRPr="00136472">
        <w:rPr>
          <w:rFonts w:cs="Times"/>
          <w:color w:val="000000"/>
        </w:rPr>
        <w:t>1999</w:t>
      </w:r>
      <w:r w:rsidR="00136472" w:rsidRPr="00136472">
        <w:rPr>
          <w:rFonts w:cs="Times"/>
          <w:color w:val="000000"/>
        </w:rPr>
        <w:t>,</w:t>
      </w:r>
      <w:r w:rsidR="00136472">
        <w:rPr>
          <w:rFonts w:cs="Times"/>
          <w:color w:val="000000"/>
        </w:rPr>
        <w:t xml:space="preserve"> 1999b</w:t>
      </w:r>
      <w:r w:rsidR="008B3F9C">
        <w:rPr>
          <w:rFonts w:cs="Times"/>
          <w:color w:val="000000"/>
        </w:rPr>
        <w:t>)</w:t>
      </w:r>
      <w:r w:rsidR="00BE7E1C">
        <w:rPr>
          <w:rFonts w:cs="Times"/>
          <w:color w:val="000000"/>
        </w:rPr>
        <w:t>.</w:t>
      </w:r>
      <w:r w:rsidR="008B3F9C">
        <w:rPr>
          <w:rFonts w:cs="Times"/>
          <w:color w:val="000000"/>
        </w:rPr>
        <w:t xml:space="preserve"> </w:t>
      </w:r>
      <w:r w:rsidR="005D3B93">
        <w:rPr>
          <w:rFonts w:cs="Times"/>
          <w:color w:val="000000"/>
        </w:rPr>
        <w:t>Dworkin addressed disability by means</w:t>
      </w:r>
      <w:r w:rsidR="00563D10" w:rsidRPr="00861DF4">
        <w:rPr>
          <w:rFonts w:cs="Times"/>
          <w:color w:val="000000"/>
        </w:rPr>
        <w:t xml:space="preserve"> ingenious hypothetical insurance market to set levels of redistribution</w:t>
      </w:r>
      <w:r w:rsidR="008B3F9C">
        <w:rPr>
          <w:rFonts w:cs="Times"/>
          <w:color w:val="000000"/>
        </w:rPr>
        <w:t xml:space="preserve"> (</w:t>
      </w:r>
      <w:r w:rsidR="008B3F9C" w:rsidRPr="00136472">
        <w:rPr>
          <w:rFonts w:cs="Times"/>
          <w:color w:val="000000"/>
        </w:rPr>
        <w:t>Dworkin 1981</w:t>
      </w:r>
      <w:r w:rsidR="008B3F9C">
        <w:rPr>
          <w:rFonts w:cs="Times"/>
          <w:color w:val="000000"/>
        </w:rPr>
        <w:t>)</w:t>
      </w:r>
      <w:r w:rsidR="0020704C">
        <w:rPr>
          <w:rFonts w:cs="Times"/>
          <w:color w:val="000000"/>
        </w:rPr>
        <w:t xml:space="preserve">. However, this </w:t>
      </w:r>
      <w:r w:rsidR="00563D10" w:rsidRPr="00861DF4">
        <w:rPr>
          <w:rFonts w:cs="Times"/>
          <w:color w:val="000000"/>
        </w:rPr>
        <w:t>conceptualise</w:t>
      </w:r>
      <w:r w:rsidR="0020704C">
        <w:rPr>
          <w:rFonts w:cs="Times"/>
          <w:color w:val="000000"/>
        </w:rPr>
        <w:t>s</w:t>
      </w:r>
      <w:r w:rsidR="00563D10" w:rsidRPr="00861DF4">
        <w:rPr>
          <w:rFonts w:cs="Times"/>
          <w:color w:val="000000"/>
        </w:rPr>
        <w:t xml:space="preserve"> the disadvantage experienced by people with disabilities in purely </w:t>
      </w:r>
      <w:r w:rsidR="0020704C">
        <w:rPr>
          <w:rFonts w:cs="Times"/>
          <w:color w:val="000000"/>
        </w:rPr>
        <w:t>economic</w:t>
      </w:r>
      <w:r w:rsidR="00563D10" w:rsidRPr="00861DF4">
        <w:rPr>
          <w:rFonts w:cs="Times"/>
          <w:color w:val="000000"/>
        </w:rPr>
        <w:t xml:space="preserve"> terms, with tax and transfer as the proposed solution. At a time when disability studies was gripped with the debate between the ‘medical’</w:t>
      </w:r>
      <w:r w:rsidRPr="00861DF4">
        <w:rPr>
          <w:rFonts w:cs="Times"/>
          <w:color w:val="000000"/>
        </w:rPr>
        <w:t xml:space="preserve"> model (repair the person) </w:t>
      </w:r>
      <w:r w:rsidR="00563D10" w:rsidRPr="00861DF4">
        <w:rPr>
          <w:rFonts w:cs="Times"/>
          <w:color w:val="000000"/>
        </w:rPr>
        <w:t xml:space="preserve">and the ‘social’ </w:t>
      </w:r>
      <w:r w:rsidRPr="00861DF4">
        <w:rPr>
          <w:rFonts w:cs="Times"/>
          <w:color w:val="000000"/>
        </w:rPr>
        <w:t xml:space="preserve">model </w:t>
      </w:r>
      <w:r w:rsidR="00563D10" w:rsidRPr="00861DF4">
        <w:rPr>
          <w:rFonts w:cs="Times"/>
          <w:color w:val="000000"/>
        </w:rPr>
        <w:t>(change the world so ever</w:t>
      </w:r>
      <w:r w:rsidRPr="00861DF4">
        <w:rPr>
          <w:rFonts w:cs="Times"/>
          <w:color w:val="000000"/>
        </w:rPr>
        <w:t>yone can find their place)</w:t>
      </w:r>
      <w:r w:rsidR="00563D10" w:rsidRPr="00861DF4">
        <w:rPr>
          <w:rFonts w:cs="Times"/>
          <w:color w:val="000000"/>
        </w:rPr>
        <w:t>,</w:t>
      </w:r>
      <w:r w:rsidR="008B3F9C">
        <w:rPr>
          <w:rFonts w:cs="Times"/>
          <w:color w:val="000000"/>
        </w:rPr>
        <w:t xml:space="preserve"> and, in other disciplines academics </w:t>
      </w:r>
      <w:r w:rsidR="005D3B93">
        <w:rPr>
          <w:rFonts w:cs="Times"/>
          <w:color w:val="000000"/>
        </w:rPr>
        <w:t>engaged in participatory research</w:t>
      </w:r>
      <w:r w:rsidR="008B3F9C">
        <w:rPr>
          <w:rFonts w:cs="Times"/>
          <w:color w:val="000000"/>
        </w:rPr>
        <w:t xml:space="preserve"> with people with disabiliti</w:t>
      </w:r>
      <w:r w:rsidR="005D3B93">
        <w:rPr>
          <w:rFonts w:cs="Times"/>
          <w:color w:val="000000"/>
        </w:rPr>
        <w:t>es to understand their concerns</w:t>
      </w:r>
      <w:r w:rsidR="005D3B93" w:rsidRPr="005D3B93">
        <w:rPr>
          <w:rFonts w:cs="Times"/>
          <w:color w:val="000000"/>
        </w:rPr>
        <w:t xml:space="preserve"> </w:t>
      </w:r>
      <w:r w:rsidR="005D3B93">
        <w:rPr>
          <w:rFonts w:cs="Times"/>
          <w:color w:val="000000"/>
        </w:rPr>
        <w:t>(Shakespeare 2000),</w:t>
      </w:r>
      <w:r w:rsidR="00563D10" w:rsidRPr="00861DF4">
        <w:rPr>
          <w:rFonts w:cs="Times"/>
          <w:color w:val="000000"/>
        </w:rPr>
        <w:t xml:space="preserve"> </w:t>
      </w:r>
      <w:r w:rsidR="005D3B93">
        <w:rPr>
          <w:rFonts w:cs="Times"/>
          <w:color w:val="000000"/>
        </w:rPr>
        <w:t>the dominant philosophical traditions</w:t>
      </w:r>
      <w:r w:rsidR="00563D10" w:rsidRPr="00861DF4">
        <w:rPr>
          <w:rFonts w:cs="Times"/>
          <w:color w:val="000000"/>
        </w:rPr>
        <w:t xml:space="preserve"> had nothing to contribute to the policy debates</w:t>
      </w:r>
      <w:r w:rsidR="005D3B93">
        <w:rPr>
          <w:rFonts w:cs="Times"/>
          <w:color w:val="000000"/>
        </w:rPr>
        <w:t xml:space="preserve"> </w:t>
      </w:r>
      <w:r w:rsidR="00563D10" w:rsidRPr="00861DF4">
        <w:rPr>
          <w:rFonts w:cs="Times"/>
          <w:color w:val="000000"/>
        </w:rPr>
        <w:t>The reason for this is simply that the concepts in which the theories of justice were formulated did not map on to cutting edge policy questions</w:t>
      </w:r>
      <w:r w:rsidR="008B3F9C">
        <w:rPr>
          <w:rFonts w:cs="Times"/>
          <w:color w:val="000000"/>
        </w:rPr>
        <w:t xml:space="preserve"> as formulated by disabled people themselves, and activists on their behalf.</w:t>
      </w:r>
    </w:p>
    <w:p w14:paraId="4E0F5013" w14:textId="77777777" w:rsidR="00206764" w:rsidRPr="00861DF4" w:rsidRDefault="00206764" w:rsidP="00A32988">
      <w:pPr>
        <w:widowControl w:val="0"/>
        <w:autoSpaceDE w:val="0"/>
        <w:autoSpaceDN w:val="0"/>
        <w:adjustRightInd w:val="0"/>
        <w:spacing w:line="360" w:lineRule="auto"/>
        <w:rPr>
          <w:rFonts w:cs="Times"/>
          <w:color w:val="000000"/>
        </w:rPr>
      </w:pPr>
    </w:p>
    <w:p w14:paraId="4C7BF6D9" w14:textId="77777777" w:rsidR="00F1410A" w:rsidRPr="00861DF4" w:rsidRDefault="00F1410A" w:rsidP="00A32988">
      <w:pPr>
        <w:widowControl w:val="0"/>
        <w:autoSpaceDE w:val="0"/>
        <w:autoSpaceDN w:val="0"/>
        <w:adjustRightInd w:val="0"/>
        <w:spacing w:line="360" w:lineRule="auto"/>
        <w:rPr>
          <w:rFonts w:cs="Times"/>
          <w:color w:val="000000"/>
        </w:rPr>
      </w:pPr>
    </w:p>
    <w:p w14:paraId="06C9C3AF" w14:textId="6DDC653B" w:rsidR="00F1410A" w:rsidRPr="00861DF4" w:rsidRDefault="00F1410A" w:rsidP="00F1410A">
      <w:pPr>
        <w:widowControl w:val="0"/>
        <w:autoSpaceDE w:val="0"/>
        <w:autoSpaceDN w:val="0"/>
        <w:adjustRightInd w:val="0"/>
        <w:spacing w:line="360" w:lineRule="auto"/>
        <w:rPr>
          <w:rFonts w:cs="Times"/>
          <w:color w:val="000000"/>
        </w:rPr>
      </w:pPr>
      <w:r w:rsidRPr="00861DF4">
        <w:rPr>
          <w:rFonts w:cs="Times"/>
          <w:color w:val="000000"/>
        </w:rPr>
        <w:t>For another, more recent example,</w:t>
      </w:r>
      <w:r w:rsidR="00A145FD" w:rsidRPr="00861DF4">
        <w:rPr>
          <w:rFonts w:cs="Times"/>
          <w:color w:val="000000"/>
        </w:rPr>
        <w:t xml:space="preserve"> Amia Srinivasan has argued that William</w:t>
      </w:r>
      <w:r w:rsidRPr="00861DF4">
        <w:rPr>
          <w:rFonts w:cs="Times"/>
          <w:color w:val="000000"/>
        </w:rPr>
        <w:t xml:space="preserve"> </w:t>
      </w:r>
      <w:r w:rsidR="00A145FD" w:rsidRPr="00861DF4">
        <w:rPr>
          <w:rFonts w:cs="Times"/>
          <w:color w:val="000000"/>
        </w:rPr>
        <w:t>Mac</w:t>
      </w:r>
      <w:r w:rsidRPr="00861DF4">
        <w:rPr>
          <w:rFonts w:cs="Times"/>
          <w:color w:val="000000"/>
        </w:rPr>
        <w:t>Askill</w:t>
      </w:r>
      <w:r w:rsidR="00A145FD" w:rsidRPr="00861DF4">
        <w:rPr>
          <w:rFonts w:cs="Times"/>
          <w:color w:val="000000"/>
        </w:rPr>
        <w:t xml:space="preserve">’s widely noted </w:t>
      </w:r>
      <w:r w:rsidR="0020704C">
        <w:rPr>
          <w:rFonts w:cs="Times"/>
          <w:color w:val="000000"/>
        </w:rPr>
        <w:t xml:space="preserve">and discussed </w:t>
      </w:r>
      <w:r w:rsidR="00A145FD" w:rsidRPr="00861DF4">
        <w:rPr>
          <w:rFonts w:cs="Times"/>
          <w:color w:val="000000"/>
        </w:rPr>
        <w:t>effective altruism, in concentrating on individual, primarily charitable, action</w:t>
      </w:r>
      <w:r w:rsidRPr="00861DF4">
        <w:rPr>
          <w:rFonts w:cs="Times"/>
          <w:color w:val="000000"/>
        </w:rPr>
        <w:t xml:space="preserve"> </w:t>
      </w:r>
      <w:r w:rsidR="00136472">
        <w:rPr>
          <w:rFonts w:cs="Times"/>
          <w:color w:val="000000"/>
        </w:rPr>
        <w:t>‘</w:t>
      </w:r>
      <w:r w:rsidRPr="00861DF4">
        <w:rPr>
          <w:rFonts w:cs="Times"/>
          <w:color w:val="000000"/>
        </w:rPr>
        <w:t xml:space="preserve">does not address the deep sources of global misery – international trade and </w:t>
      </w:r>
      <w:r w:rsidR="00A145FD" w:rsidRPr="00861DF4">
        <w:rPr>
          <w:rFonts w:cs="Times"/>
          <w:color w:val="000000"/>
        </w:rPr>
        <w:t>fi</w:t>
      </w:r>
      <w:r w:rsidRPr="00861DF4">
        <w:rPr>
          <w:rFonts w:cs="Times"/>
          <w:color w:val="000000"/>
        </w:rPr>
        <w:t xml:space="preserve">nance, debt, nationalism, imperialism, racial and </w:t>
      </w:r>
      <w:proofErr w:type="spellStart"/>
      <w:r w:rsidRPr="00861DF4">
        <w:rPr>
          <w:rFonts w:cs="Times"/>
          <w:color w:val="000000"/>
        </w:rPr>
        <w:t>gender­based</w:t>
      </w:r>
      <w:proofErr w:type="spellEnd"/>
      <w:r w:rsidRPr="00861DF4">
        <w:rPr>
          <w:rFonts w:cs="Times"/>
          <w:color w:val="000000"/>
        </w:rPr>
        <w:t xml:space="preserve"> subordination, war, environmental degradation, corruption, exploitation of labour – or the forces </w:t>
      </w:r>
      <w:r w:rsidR="00A145FD" w:rsidRPr="00861DF4">
        <w:rPr>
          <w:rFonts w:cs="Times"/>
          <w:color w:val="000000"/>
        </w:rPr>
        <w:t>that ensure its reproduction. Eff</w:t>
      </w:r>
      <w:r w:rsidRPr="00861DF4">
        <w:rPr>
          <w:rFonts w:cs="Times"/>
          <w:color w:val="000000"/>
        </w:rPr>
        <w:t>ective altruism doesn’t try to understand how power works, except</w:t>
      </w:r>
      <w:r w:rsidR="00A145FD" w:rsidRPr="00861DF4">
        <w:rPr>
          <w:rFonts w:cs="Times"/>
          <w:color w:val="000000"/>
        </w:rPr>
        <w:t xml:space="preserve"> </w:t>
      </w:r>
      <w:r w:rsidR="00136472">
        <w:rPr>
          <w:rFonts w:cs="Times"/>
          <w:color w:val="000000"/>
        </w:rPr>
        <w:t>to better align itself with it’</w:t>
      </w:r>
      <w:r w:rsidRPr="00861DF4">
        <w:rPr>
          <w:rFonts w:cs="Times"/>
          <w:color w:val="000000"/>
        </w:rPr>
        <w:t xml:space="preserve"> </w:t>
      </w:r>
      <w:r w:rsidR="00C14AFA">
        <w:rPr>
          <w:rFonts w:cs="Times"/>
          <w:color w:val="000000"/>
        </w:rPr>
        <w:t>(</w:t>
      </w:r>
      <w:r w:rsidR="00C14AFA" w:rsidRPr="00D16585">
        <w:rPr>
          <w:rFonts w:cs="Times"/>
          <w:color w:val="000000"/>
        </w:rPr>
        <w:t>Srinivasan</w:t>
      </w:r>
      <w:r w:rsidR="00D16585">
        <w:rPr>
          <w:rFonts w:cs="Times"/>
          <w:color w:val="000000"/>
        </w:rPr>
        <w:t xml:space="preserve"> 2015</w:t>
      </w:r>
      <w:r w:rsidR="00C14AFA">
        <w:rPr>
          <w:rFonts w:cs="Times"/>
          <w:color w:val="000000"/>
        </w:rPr>
        <w:t xml:space="preserve">). </w:t>
      </w:r>
      <w:r w:rsidR="00A145FD" w:rsidRPr="00861DF4">
        <w:rPr>
          <w:rFonts w:cs="Times"/>
          <w:color w:val="000000"/>
        </w:rPr>
        <w:t>Effective altruism appears to be a classic example of applied philosophy in the sense of starting with a theory and looking for problems to which to apply it. But that leaves open whether the particular problem</w:t>
      </w:r>
      <w:r w:rsidR="0020704C">
        <w:rPr>
          <w:rFonts w:cs="Times"/>
          <w:color w:val="000000"/>
        </w:rPr>
        <w:t>s it treats</w:t>
      </w:r>
      <w:r w:rsidR="00A145FD" w:rsidRPr="00861DF4">
        <w:rPr>
          <w:rFonts w:cs="Times"/>
          <w:color w:val="000000"/>
        </w:rPr>
        <w:t xml:space="preserve"> </w:t>
      </w:r>
      <w:r w:rsidR="0020704C">
        <w:rPr>
          <w:rFonts w:cs="Times"/>
          <w:color w:val="000000"/>
        </w:rPr>
        <w:t>are</w:t>
      </w:r>
      <w:r w:rsidR="00A145FD" w:rsidRPr="00861DF4">
        <w:rPr>
          <w:rFonts w:cs="Times"/>
          <w:color w:val="000000"/>
        </w:rPr>
        <w:t xml:space="preserve"> best addressed </w:t>
      </w:r>
      <w:r w:rsidR="005D3B93">
        <w:rPr>
          <w:rFonts w:cs="Times"/>
          <w:color w:val="000000"/>
        </w:rPr>
        <w:t xml:space="preserve">with the conceptual </w:t>
      </w:r>
      <w:r w:rsidR="00D26D26">
        <w:rPr>
          <w:rFonts w:cs="Times"/>
          <w:color w:val="000000"/>
        </w:rPr>
        <w:t>resources</w:t>
      </w:r>
      <w:r w:rsidR="005D3B93">
        <w:rPr>
          <w:rFonts w:cs="Times"/>
          <w:color w:val="000000"/>
        </w:rPr>
        <w:t xml:space="preserve"> of that</w:t>
      </w:r>
      <w:r w:rsidR="00A145FD" w:rsidRPr="00861DF4">
        <w:rPr>
          <w:rFonts w:cs="Times"/>
          <w:color w:val="000000"/>
        </w:rPr>
        <w:t xml:space="preserve"> theory.</w:t>
      </w:r>
    </w:p>
    <w:p w14:paraId="53037E98" w14:textId="77777777" w:rsidR="00F1410A" w:rsidRPr="00861DF4" w:rsidRDefault="00F1410A" w:rsidP="00A32988">
      <w:pPr>
        <w:widowControl w:val="0"/>
        <w:autoSpaceDE w:val="0"/>
        <w:autoSpaceDN w:val="0"/>
        <w:adjustRightInd w:val="0"/>
        <w:spacing w:line="360" w:lineRule="auto"/>
        <w:rPr>
          <w:rFonts w:cs="Times"/>
          <w:color w:val="000000"/>
        </w:rPr>
      </w:pPr>
    </w:p>
    <w:p w14:paraId="6548ACF8" w14:textId="77777777" w:rsidR="00F00C9E" w:rsidRPr="00861DF4" w:rsidRDefault="00F00C9E" w:rsidP="00A32988">
      <w:pPr>
        <w:widowControl w:val="0"/>
        <w:autoSpaceDE w:val="0"/>
        <w:autoSpaceDN w:val="0"/>
        <w:adjustRightInd w:val="0"/>
        <w:spacing w:line="360" w:lineRule="auto"/>
        <w:rPr>
          <w:rFonts w:cs="Times"/>
          <w:color w:val="000000"/>
        </w:rPr>
      </w:pPr>
    </w:p>
    <w:p w14:paraId="30208CF9" w14:textId="0E9DF6A1" w:rsidR="00F00C9E" w:rsidRPr="00861DF4" w:rsidRDefault="00F00C9E" w:rsidP="00A32988">
      <w:pPr>
        <w:widowControl w:val="0"/>
        <w:autoSpaceDE w:val="0"/>
        <w:autoSpaceDN w:val="0"/>
        <w:adjustRightInd w:val="0"/>
        <w:spacing w:line="360" w:lineRule="auto"/>
        <w:rPr>
          <w:rFonts w:cs="Times"/>
          <w:b/>
          <w:color w:val="000000"/>
        </w:rPr>
      </w:pPr>
      <w:r w:rsidRPr="00861DF4">
        <w:rPr>
          <w:rFonts w:cs="Times"/>
          <w:b/>
          <w:color w:val="000000"/>
        </w:rPr>
        <w:t>Engaged Political Philosophy</w:t>
      </w:r>
    </w:p>
    <w:p w14:paraId="6BCCEEFE" w14:textId="77777777" w:rsidR="00F00C9E" w:rsidRPr="00861DF4" w:rsidRDefault="00F00C9E" w:rsidP="00A32988">
      <w:pPr>
        <w:widowControl w:val="0"/>
        <w:autoSpaceDE w:val="0"/>
        <w:autoSpaceDN w:val="0"/>
        <w:adjustRightInd w:val="0"/>
        <w:spacing w:line="360" w:lineRule="auto"/>
        <w:rPr>
          <w:rFonts w:cs="Times"/>
          <w:color w:val="000000"/>
        </w:rPr>
      </w:pPr>
    </w:p>
    <w:p w14:paraId="2FF96B81" w14:textId="77777777" w:rsidR="00F00C9E" w:rsidRPr="00861DF4" w:rsidRDefault="00F00C9E" w:rsidP="00A32988">
      <w:pPr>
        <w:widowControl w:val="0"/>
        <w:autoSpaceDE w:val="0"/>
        <w:autoSpaceDN w:val="0"/>
        <w:adjustRightInd w:val="0"/>
        <w:spacing w:line="360" w:lineRule="auto"/>
        <w:rPr>
          <w:rFonts w:cs="Times"/>
          <w:color w:val="000000"/>
        </w:rPr>
      </w:pPr>
    </w:p>
    <w:p w14:paraId="3C7FCA16" w14:textId="5A12F0FD" w:rsidR="00206764" w:rsidRDefault="00D26D26" w:rsidP="00A32988">
      <w:pPr>
        <w:widowControl w:val="0"/>
        <w:autoSpaceDE w:val="0"/>
        <w:autoSpaceDN w:val="0"/>
        <w:adjustRightInd w:val="0"/>
        <w:spacing w:line="360" w:lineRule="auto"/>
        <w:rPr>
          <w:rFonts w:cs="Times"/>
          <w:color w:val="000000"/>
        </w:rPr>
      </w:pPr>
      <w:r>
        <w:rPr>
          <w:rFonts w:cs="Times"/>
          <w:color w:val="000000"/>
        </w:rPr>
        <w:t>What</w:t>
      </w:r>
      <w:r w:rsidR="00C14AFA">
        <w:rPr>
          <w:rFonts w:cs="Times"/>
          <w:color w:val="000000"/>
        </w:rPr>
        <w:t xml:space="preserve"> is the alternative?</w:t>
      </w:r>
      <w:r w:rsidR="00F70C03" w:rsidRPr="00861DF4">
        <w:rPr>
          <w:rFonts w:cs="Times"/>
          <w:color w:val="000000"/>
        </w:rPr>
        <w:t xml:space="preserve"> One, simply, is </w:t>
      </w:r>
      <w:r w:rsidR="00DA54F2">
        <w:rPr>
          <w:rFonts w:cs="Times"/>
          <w:color w:val="000000"/>
        </w:rPr>
        <w:t>to try to navigate around the difficulties</w:t>
      </w:r>
      <w:r w:rsidR="00F70C03" w:rsidRPr="00861DF4">
        <w:rPr>
          <w:rFonts w:cs="Times"/>
          <w:color w:val="000000"/>
        </w:rPr>
        <w:t xml:space="preserve">. </w:t>
      </w:r>
      <w:r w:rsidR="00DA54F2">
        <w:rPr>
          <w:rFonts w:cs="Times"/>
          <w:color w:val="000000"/>
        </w:rPr>
        <w:t>But d</w:t>
      </w:r>
      <w:r w:rsidR="00AA4769" w:rsidRPr="00861DF4">
        <w:rPr>
          <w:rFonts w:cs="Times"/>
          <w:color w:val="000000"/>
        </w:rPr>
        <w:t>ogmatism, and the associated issue of</w:t>
      </w:r>
      <w:r w:rsidR="00F70C03" w:rsidRPr="00861DF4">
        <w:rPr>
          <w:rFonts w:cs="Times"/>
          <w:color w:val="000000"/>
        </w:rPr>
        <w:t xml:space="preserve"> implausibility</w:t>
      </w:r>
      <w:r>
        <w:rPr>
          <w:rFonts w:cs="Times"/>
          <w:color w:val="000000"/>
        </w:rPr>
        <w:t xml:space="preserve"> of recommendations</w:t>
      </w:r>
      <w:r w:rsidR="00E170CE">
        <w:rPr>
          <w:rFonts w:cs="Times"/>
          <w:color w:val="000000"/>
        </w:rPr>
        <w:t xml:space="preserve">, will be </w:t>
      </w:r>
      <w:r w:rsidR="00DA54F2">
        <w:rPr>
          <w:rFonts w:cs="Times"/>
          <w:color w:val="000000"/>
        </w:rPr>
        <w:t>hard</w:t>
      </w:r>
      <w:r>
        <w:rPr>
          <w:rFonts w:cs="Times"/>
          <w:color w:val="000000"/>
        </w:rPr>
        <w:t xml:space="preserve"> to handle</w:t>
      </w:r>
      <w:r w:rsidR="00F70C03" w:rsidRPr="00861DF4">
        <w:rPr>
          <w:rFonts w:cs="Times"/>
          <w:color w:val="000000"/>
        </w:rPr>
        <w:t xml:space="preserve">. At </w:t>
      </w:r>
      <w:r w:rsidR="0047641C">
        <w:rPr>
          <w:rFonts w:cs="Times"/>
          <w:color w:val="000000"/>
        </w:rPr>
        <w:t xml:space="preserve">bottom the problem is that </w:t>
      </w:r>
      <w:r w:rsidR="00F70C03" w:rsidRPr="00861DF4">
        <w:rPr>
          <w:rFonts w:cs="Times"/>
          <w:color w:val="000000"/>
        </w:rPr>
        <w:t>policy is rarely ma</w:t>
      </w:r>
      <w:r w:rsidR="00DA54F2">
        <w:rPr>
          <w:rFonts w:cs="Times"/>
          <w:color w:val="000000"/>
        </w:rPr>
        <w:t>de in pursuit of a single theory</w:t>
      </w:r>
      <w:r w:rsidR="00F70C03" w:rsidRPr="00861DF4">
        <w:rPr>
          <w:rFonts w:cs="Times"/>
          <w:color w:val="000000"/>
        </w:rPr>
        <w:t xml:space="preserve"> or value. Pluralism, pragmatism and compromise are the stuff of </w:t>
      </w:r>
      <w:r w:rsidR="004559B3" w:rsidRPr="00861DF4">
        <w:rPr>
          <w:rFonts w:cs="Times"/>
          <w:color w:val="000000"/>
        </w:rPr>
        <w:t>real life</w:t>
      </w:r>
      <w:r w:rsidR="00F70C03" w:rsidRPr="00861DF4">
        <w:rPr>
          <w:rFonts w:cs="Times"/>
          <w:color w:val="000000"/>
        </w:rPr>
        <w:t xml:space="preserve">, and </w:t>
      </w:r>
      <w:r w:rsidR="004559B3" w:rsidRPr="00861DF4">
        <w:rPr>
          <w:rFonts w:cs="Times"/>
          <w:color w:val="000000"/>
        </w:rPr>
        <w:t>deducing policy conclusions from</w:t>
      </w:r>
      <w:r w:rsidR="00F70C03" w:rsidRPr="00861DF4">
        <w:rPr>
          <w:rFonts w:cs="Times"/>
          <w:color w:val="000000"/>
        </w:rPr>
        <w:t xml:space="preserve"> a philosophical theory can, at best</w:t>
      </w:r>
      <w:r w:rsidR="00BA380B" w:rsidRPr="00861DF4">
        <w:rPr>
          <w:rFonts w:cs="Times"/>
          <w:color w:val="000000"/>
        </w:rPr>
        <w:t>,</w:t>
      </w:r>
      <w:r w:rsidR="00F70C03" w:rsidRPr="00861DF4">
        <w:rPr>
          <w:rFonts w:cs="Times"/>
          <w:color w:val="000000"/>
        </w:rPr>
        <w:t xml:space="preserve"> be just one input into the argument. The obvious alternative is to start at the other end: what is the problem in need of attention?</w:t>
      </w:r>
      <w:r w:rsidR="00DE6412">
        <w:rPr>
          <w:rStyle w:val="FootnoteReference"/>
          <w:rFonts w:cs="Times"/>
          <w:color w:val="000000"/>
        </w:rPr>
        <w:footnoteReference w:id="2"/>
      </w:r>
      <w:r w:rsidR="00F70C03" w:rsidRPr="00861DF4">
        <w:rPr>
          <w:rFonts w:cs="Times"/>
          <w:color w:val="000000"/>
        </w:rPr>
        <w:t xml:space="preserve"> </w:t>
      </w:r>
      <w:r w:rsidR="00DA54F2">
        <w:rPr>
          <w:rFonts w:cs="Times"/>
          <w:color w:val="000000"/>
        </w:rPr>
        <w:t>Consider</w:t>
      </w:r>
      <w:r w:rsidR="00F70C03" w:rsidRPr="00861DF4">
        <w:rPr>
          <w:rFonts w:cs="Times"/>
          <w:color w:val="000000"/>
        </w:rPr>
        <w:t xml:space="preserve"> Iris Marion Young’s approach in </w:t>
      </w:r>
      <w:r w:rsidR="00F70C03" w:rsidRPr="00861DF4">
        <w:rPr>
          <w:rFonts w:cs="Times"/>
          <w:i/>
          <w:color w:val="000000"/>
        </w:rPr>
        <w:t>Justice and the Politic</w:t>
      </w:r>
      <w:r w:rsidR="004559B3" w:rsidRPr="00861DF4">
        <w:rPr>
          <w:rFonts w:cs="Times"/>
          <w:i/>
          <w:color w:val="000000"/>
        </w:rPr>
        <w:t>s</w:t>
      </w:r>
      <w:r w:rsidR="00F70C03" w:rsidRPr="00861DF4">
        <w:rPr>
          <w:rFonts w:cs="Times"/>
          <w:i/>
          <w:color w:val="000000"/>
        </w:rPr>
        <w:t xml:space="preserve"> of Difference</w:t>
      </w:r>
      <w:r w:rsidR="00F70C03" w:rsidRPr="00861DF4">
        <w:rPr>
          <w:rFonts w:cs="Times"/>
          <w:color w:val="000000"/>
        </w:rPr>
        <w:t>, which attempts to ground political philosophy in the concerns of real social movements, rather than the philosopher’s imagination</w:t>
      </w:r>
      <w:r w:rsidR="003C4B66">
        <w:rPr>
          <w:rFonts w:cs="Times"/>
          <w:color w:val="000000"/>
        </w:rPr>
        <w:t xml:space="preserve"> (</w:t>
      </w:r>
      <w:r w:rsidR="003C4B66" w:rsidRPr="00D16585">
        <w:rPr>
          <w:rFonts w:cs="Times"/>
          <w:color w:val="000000"/>
        </w:rPr>
        <w:t>Young</w:t>
      </w:r>
      <w:r w:rsidR="00D16585">
        <w:rPr>
          <w:rFonts w:cs="Times"/>
          <w:color w:val="000000"/>
        </w:rPr>
        <w:t xml:space="preserve"> 1990</w:t>
      </w:r>
      <w:r w:rsidR="003C4B66">
        <w:rPr>
          <w:rFonts w:cs="Times"/>
          <w:color w:val="000000"/>
        </w:rPr>
        <w:t>)</w:t>
      </w:r>
      <w:r w:rsidR="00F70C03" w:rsidRPr="00861DF4">
        <w:rPr>
          <w:rFonts w:cs="Times"/>
          <w:color w:val="000000"/>
        </w:rPr>
        <w:t xml:space="preserve">. </w:t>
      </w:r>
      <w:r w:rsidR="003C4B66">
        <w:rPr>
          <w:rFonts w:cs="Times"/>
          <w:color w:val="000000"/>
        </w:rPr>
        <w:t xml:space="preserve">Amartya </w:t>
      </w:r>
      <w:r w:rsidR="004559B3" w:rsidRPr="00861DF4">
        <w:rPr>
          <w:rFonts w:cs="Times"/>
          <w:color w:val="000000"/>
        </w:rPr>
        <w:t>Sen, similarly, has approached political questions in this style very often throughout his career</w:t>
      </w:r>
      <w:r w:rsidR="003C4B66">
        <w:rPr>
          <w:rFonts w:cs="Times"/>
          <w:color w:val="000000"/>
        </w:rPr>
        <w:t xml:space="preserve"> (</w:t>
      </w:r>
      <w:proofErr w:type="gramStart"/>
      <w:r w:rsidR="00D16585">
        <w:rPr>
          <w:rFonts w:cs="Times"/>
          <w:color w:val="000000"/>
        </w:rPr>
        <w:t>e.g.</w:t>
      </w:r>
      <w:proofErr w:type="gramEnd"/>
      <w:r w:rsidR="00D16585">
        <w:rPr>
          <w:rFonts w:cs="Times"/>
          <w:color w:val="000000"/>
        </w:rPr>
        <w:t xml:space="preserve"> </w:t>
      </w:r>
      <w:r w:rsidR="003C4B66" w:rsidRPr="00D16585">
        <w:rPr>
          <w:rFonts w:cs="Times"/>
          <w:color w:val="000000"/>
        </w:rPr>
        <w:t>Sen</w:t>
      </w:r>
      <w:r w:rsidR="00D16585">
        <w:rPr>
          <w:rFonts w:cs="Times"/>
          <w:color w:val="000000"/>
        </w:rPr>
        <w:t xml:space="preserve"> 1981, 1990</w:t>
      </w:r>
      <w:r w:rsidR="003C4B66">
        <w:rPr>
          <w:rFonts w:cs="Times"/>
          <w:color w:val="000000"/>
        </w:rPr>
        <w:t xml:space="preserve">), </w:t>
      </w:r>
      <w:r w:rsidR="00DA54F2">
        <w:rPr>
          <w:rFonts w:cs="Times"/>
          <w:color w:val="000000"/>
        </w:rPr>
        <w:t>as has</w:t>
      </w:r>
      <w:r w:rsidR="003C4B66">
        <w:rPr>
          <w:rFonts w:cs="Times"/>
          <w:color w:val="000000"/>
        </w:rPr>
        <w:t xml:space="preserve"> Elizabeth Anderson especially in her most recent work (</w:t>
      </w:r>
      <w:r w:rsidR="003C4B66" w:rsidRPr="006C5DF8">
        <w:rPr>
          <w:rFonts w:cs="Times"/>
          <w:color w:val="000000"/>
        </w:rPr>
        <w:t xml:space="preserve">Anderson </w:t>
      </w:r>
      <w:r w:rsidR="006C5DF8" w:rsidRPr="006C5DF8">
        <w:rPr>
          <w:rFonts w:cs="Times"/>
          <w:color w:val="000000"/>
        </w:rPr>
        <w:t>2013 and 2017</w:t>
      </w:r>
      <w:r w:rsidR="003C4B66">
        <w:rPr>
          <w:rFonts w:cs="Times"/>
          <w:color w:val="000000"/>
        </w:rPr>
        <w:t>)</w:t>
      </w:r>
      <w:r w:rsidR="004559B3" w:rsidRPr="00861DF4">
        <w:rPr>
          <w:rFonts w:cs="Times"/>
          <w:color w:val="000000"/>
        </w:rPr>
        <w:t>. Hence in considering any policy issue, t</w:t>
      </w:r>
      <w:r w:rsidR="00F70C03" w:rsidRPr="00861DF4">
        <w:rPr>
          <w:rFonts w:cs="Times"/>
          <w:color w:val="000000"/>
        </w:rPr>
        <w:t>he first question</w:t>
      </w:r>
      <w:r w:rsidR="00DA54F2">
        <w:rPr>
          <w:rFonts w:cs="Times"/>
          <w:color w:val="000000"/>
        </w:rPr>
        <w:t xml:space="preserve"> is why has</w:t>
      </w:r>
      <w:r w:rsidR="004559B3" w:rsidRPr="00861DF4">
        <w:rPr>
          <w:rFonts w:cs="Times"/>
          <w:color w:val="000000"/>
        </w:rPr>
        <w:t xml:space="preserve"> (or should) </w:t>
      </w:r>
      <w:r w:rsidR="00F70C03" w:rsidRPr="00861DF4">
        <w:rPr>
          <w:rFonts w:cs="Times"/>
          <w:color w:val="000000"/>
        </w:rPr>
        <w:t xml:space="preserve">this particular issue come to public </w:t>
      </w:r>
      <w:r w:rsidR="00F70C03" w:rsidRPr="00861DF4">
        <w:rPr>
          <w:rFonts w:cs="Times"/>
          <w:color w:val="000000"/>
        </w:rPr>
        <w:lastRenderedPageBreak/>
        <w:t xml:space="preserve">attention right now? </w:t>
      </w:r>
      <w:r w:rsidR="00DA54F2">
        <w:rPr>
          <w:rFonts w:cs="Times"/>
          <w:color w:val="000000"/>
        </w:rPr>
        <w:t>And w</w:t>
      </w:r>
      <w:r w:rsidR="00F70C03" w:rsidRPr="00861DF4">
        <w:rPr>
          <w:rFonts w:cs="Times"/>
          <w:color w:val="000000"/>
        </w:rPr>
        <w:t>hat are the positions in the debate</w:t>
      </w:r>
      <w:r w:rsidR="00DA54F2">
        <w:rPr>
          <w:rFonts w:cs="Times"/>
          <w:color w:val="000000"/>
        </w:rPr>
        <w:t xml:space="preserve"> and what</w:t>
      </w:r>
      <w:r w:rsidR="00C02189" w:rsidRPr="00861DF4">
        <w:rPr>
          <w:rFonts w:cs="Times"/>
          <w:color w:val="000000"/>
        </w:rPr>
        <w:t xml:space="preserve"> drive</w:t>
      </w:r>
      <w:r w:rsidR="00DA54F2">
        <w:rPr>
          <w:rFonts w:cs="Times"/>
          <w:color w:val="000000"/>
        </w:rPr>
        <w:t>s</w:t>
      </w:r>
      <w:r w:rsidR="00C02189" w:rsidRPr="00861DF4">
        <w:rPr>
          <w:rFonts w:cs="Times"/>
          <w:color w:val="000000"/>
        </w:rPr>
        <w:t xml:space="preserve"> people apart?</w:t>
      </w:r>
      <w:r w:rsidR="004559B3" w:rsidRPr="00861DF4">
        <w:rPr>
          <w:rFonts w:cs="Times"/>
          <w:color w:val="000000"/>
        </w:rPr>
        <w:t xml:space="preserve"> </w:t>
      </w:r>
      <w:r w:rsidR="00DA54F2">
        <w:rPr>
          <w:rFonts w:cs="Times"/>
          <w:color w:val="000000"/>
        </w:rPr>
        <w:t>From here an alternative</w:t>
      </w:r>
      <w:r w:rsidR="00C02189" w:rsidRPr="00861DF4">
        <w:rPr>
          <w:rFonts w:cs="Times"/>
          <w:color w:val="000000"/>
        </w:rPr>
        <w:t xml:space="preserve"> methodology can then unfold</w:t>
      </w:r>
      <w:r w:rsidR="00F70C03" w:rsidRPr="00861DF4">
        <w:rPr>
          <w:rFonts w:cs="Times"/>
          <w:color w:val="000000"/>
        </w:rPr>
        <w:t>.</w:t>
      </w:r>
      <w:r w:rsidR="00D92F9D" w:rsidRPr="00861DF4">
        <w:rPr>
          <w:rFonts w:cs="Times"/>
          <w:color w:val="000000"/>
        </w:rPr>
        <w:t xml:space="preserve"> I sha</w:t>
      </w:r>
      <w:r w:rsidR="006C5DF8">
        <w:rPr>
          <w:rFonts w:cs="Times"/>
          <w:color w:val="000000"/>
        </w:rPr>
        <w:t>ll call it ‘engaged philosophy’.</w:t>
      </w:r>
      <w:r w:rsidR="00B67156">
        <w:rPr>
          <w:rFonts w:cs="Times"/>
          <w:color w:val="000000"/>
        </w:rPr>
        <w:t xml:space="preserve"> This methodology </w:t>
      </w:r>
      <w:r w:rsidR="0047641C">
        <w:rPr>
          <w:rFonts w:cs="Times"/>
          <w:color w:val="000000"/>
        </w:rPr>
        <w:t>runs through a number of steps</w:t>
      </w:r>
      <w:r w:rsidR="00011920">
        <w:rPr>
          <w:rFonts w:cs="Times"/>
          <w:color w:val="000000"/>
        </w:rPr>
        <w:t>. In</w:t>
      </w:r>
      <w:r w:rsidR="00B67156">
        <w:rPr>
          <w:rFonts w:cs="Times"/>
          <w:color w:val="000000"/>
        </w:rPr>
        <w:t xml:space="preserve"> some </w:t>
      </w:r>
      <w:proofErr w:type="gramStart"/>
      <w:r w:rsidR="00B67156">
        <w:rPr>
          <w:rFonts w:cs="Times"/>
          <w:color w:val="000000"/>
        </w:rPr>
        <w:t>cases</w:t>
      </w:r>
      <w:proofErr w:type="gramEnd"/>
      <w:r w:rsidR="00B67156">
        <w:rPr>
          <w:rFonts w:cs="Times"/>
          <w:color w:val="000000"/>
        </w:rPr>
        <w:t xml:space="preserve"> </w:t>
      </w:r>
      <w:r w:rsidR="00F50D61">
        <w:rPr>
          <w:rFonts w:cs="Times"/>
          <w:color w:val="000000"/>
        </w:rPr>
        <w:t xml:space="preserve">the steps </w:t>
      </w:r>
      <w:r w:rsidR="00B67156">
        <w:rPr>
          <w:rFonts w:cs="Times"/>
          <w:color w:val="000000"/>
        </w:rPr>
        <w:t>blur into each other</w:t>
      </w:r>
      <w:r w:rsidR="0047641C">
        <w:rPr>
          <w:rFonts w:cs="Times"/>
          <w:color w:val="000000"/>
        </w:rPr>
        <w:t xml:space="preserve">, and </w:t>
      </w:r>
      <w:r w:rsidR="00011920">
        <w:rPr>
          <w:rFonts w:cs="Times"/>
          <w:color w:val="000000"/>
        </w:rPr>
        <w:t>in others</w:t>
      </w:r>
      <w:r w:rsidR="0047641C">
        <w:rPr>
          <w:rFonts w:cs="Times"/>
          <w:color w:val="000000"/>
        </w:rPr>
        <w:t xml:space="preserve"> one or more will not be needed</w:t>
      </w:r>
      <w:r w:rsidR="00B67156">
        <w:rPr>
          <w:rFonts w:cs="Times"/>
          <w:color w:val="000000"/>
        </w:rPr>
        <w:t xml:space="preserve">, but schematically </w:t>
      </w:r>
      <w:r w:rsidR="00F50D61">
        <w:rPr>
          <w:rFonts w:cs="Times"/>
          <w:color w:val="000000"/>
        </w:rPr>
        <w:t>it will be helpful to set them out.</w:t>
      </w:r>
    </w:p>
    <w:p w14:paraId="55579257" w14:textId="77777777" w:rsidR="00F50D61" w:rsidRDefault="00F50D61" w:rsidP="00A32988">
      <w:pPr>
        <w:widowControl w:val="0"/>
        <w:autoSpaceDE w:val="0"/>
        <w:autoSpaceDN w:val="0"/>
        <w:adjustRightInd w:val="0"/>
        <w:spacing w:line="360" w:lineRule="auto"/>
        <w:rPr>
          <w:rFonts w:cs="Times"/>
          <w:color w:val="000000"/>
        </w:rPr>
      </w:pPr>
    </w:p>
    <w:p w14:paraId="63BCE953" w14:textId="718E7FA8" w:rsidR="00F50D61" w:rsidRPr="00861DF4" w:rsidRDefault="00BA25E1" w:rsidP="00A32988">
      <w:pPr>
        <w:widowControl w:val="0"/>
        <w:autoSpaceDE w:val="0"/>
        <w:autoSpaceDN w:val="0"/>
        <w:adjustRightInd w:val="0"/>
        <w:spacing w:line="360" w:lineRule="auto"/>
        <w:rPr>
          <w:rFonts w:cs="Times"/>
          <w:color w:val="000000"/>
        </w:rPr>
      </w:pPr>
      <w:r w:rsidRPr="0047641C">
        <w:rPr>
          <w:rFonts w:cs="Times"/>
          <w:i/>
          <w:color w:val="000000"/>
        </w:rPr>
        <w:t>Step 1: Identify the issue and current state of affairs</w:t>
      </w:r>
      <w:r>
        <w:rPr>
          <w:rFonts w:cs="Times"/>
          <w:color w:val="000000"/>
        </w:rPr>
        <w:t>.</w:t>
      </w:r>
    </w:p>
    <w:p w14:paraId="55375D7F" w14:textId="77777777" w:rsidR="00F70C03" w:rsidRPr="00861DF4" w:rsidRDefault="00F70C03" w:rsidP="00A32988">
      <w:pPr>
        <w:widowControl w:val="0"/>
        <w:autoSpaceDE w:val="0"/>
        <w:autoSpaceDN w:val="0"/>
        <w:adjustRightInd w:val="0"/>
        <w:spacing w:line="360" w:lineRule="auto"/>
        <w:rPr>
          <w:rFonts w:cs="Times"/>
          <w:color w:val="000000"/>
        </w:rPr>
      </w:pPr>
    </w:p>
    <w:p w14:paraId="6027FE22" w14:textId="23B400CA" w:rsidR="00F70C03" w:rsidRPr="00861DF4" w:rsidRDefault="0047641C" w:rsidP="00A32988">
      <w:pPr>
        <w:widowControl w:val="0"/>
        <w:autoSpaceDE w:val="0"/>
        <w:autoSpaceDN w:val="0"/>
        <w:adjustRightInd w:val="0"/>
        <w:spacing w:line="360" w:lineRule="auto"/>
        <w:rPr>
          <w:rFonts w:cs="Times"/>
          <w:color w:val="000000"/>
        </w:rPr>
      </w:pPr>
      <w:r>
        <w:rPr>
          <w:rFonts w:cs="Times"/>
          <w:color w:val="000000"/>
        </w:rPr>
        <w:t xml:space="preserve">Sometimes an issue will have been rumbling on for a while, and then erupts to great public attention, </w:t>
      </w:r>
      <w:r w:rsidR="00011920">
        <w:rPr>
          <w:rFonts w:cs="Times"/>
          <w:color w:val="000000"/>
        </w:rPr>
        <w:t xml:space="preserve">and is therefore widely understood. Yet </w:t>
      </w:r>
      <w:r w:rsidR="00C02189" w:rsidRPr="00861DF4">
        <w:rPr>
          <w:rFonts w:cs="Times"/>
          <w:color w:val="000000"/>
        </w:rPr>
        <w:t>we should no</w:t>
      </w:r>
      <w:r w:rsidR="00F50D61">
        <w:rPr>
          <w:rFonts w:cs="Times"/>
          <w:color w:val="000000"/>
        </w:rPr>
        <w:t xml:space="preserve">t naively assume that all </w:t>
      </w:r>
      <w:r w:rsidR="00F50D61" w:rsidRPr="00861DF4">
        <w:rPr>
          <w:rFonts w:cs="Times"/>
          <w:color w:val="000000"/>
        </w:rPr>
        <w:t>policy dilemma</w:t>
      </w:r>
      <w:r w:rsidR="00F50D61">
        <w:rPr>
          <w:rFonts w:cs="Times"/>
          <w:color w:val="000000"/>
        </w:rPr>
        <w:t>s</w:t>
      </w:r>
      <w:r w:rsidR="00F50D61" w:rsidRPr="00861DF4">
        <w:rPr>
          <w:rFonts w:cs="Times"/>
          <w:color w:val="000000"/>
        </w:rPr>
        <w:t xml:space="preserve"> </w:t>
      </w:r>
      <w:r w:rsidR="00F50D61">
        <w:rPr>
          <w:rFonts w:cs="Times"/>
          <w:color w:val="000000"/>
        </w:rPr>
        <w:t>are easily graspable.</w:t>
      </w:r>
      <w:r w:rsidR="00F70C03" w:rsidRPr="00861DF4">
        <w:rPr>
          <w:rFonts w:cs="Times"/>
          <w:color w:val="000000"/>
        </w:rPr>
        <w:t xml:space="preserve"> </w:t>
      </w:r>
      <w:r w:rsidR="00C02189" w:rsidRPr="00861DF4">
        <w:rPr>
          <w:rFonts w:cs="Times"/>
          <w:color w:val="000000"/>
        </w:rPr>
        <w:t xml:space="preserve">In many cases, against backgrounds of established practice, </w:t>
      </w:r>
      <w:r w:rsidR="00F70C03" w:rsidRPr="00861DF4">
        <w:rPr>
          <w:rFonts w:cs="Times"/>
          <w:color w:val="000000"/>
        </w:rPr>
        <w:t>it may take perception and skill to see, name</w:t>
      </w:r>
      <w:r w:rsidR="00131711" w:rsidRPr="00861DF4">
        <w:rPr>
          <w:rFonts w:cs="Times"/>
          <w:color w:val="000000"/>
        </w:rPr>
        <w:t>,</w:t>
      </w:r>
      <w:r w:rsidR="00F70C03" w:rsidRPr="00861DF4">
        <w:rPr>
          <w:rFonts w:cs="Times"/>
          <w:color w:val="000000"/>
        </w:rPr>
        <w:t xml:space="preserve"> and explain a problem that should be of public concern even if it is not at the moment.</w:t>
      </w:r>
      <w:r w:rsidR="00043387" w:rsidRPr="00861DF4">
        <w:rPr>
          <w:rFonts w:cs="Times"/>
          <w:color w:val="000000"/>
        </w:rPr>
        <w:t xml:space="preserve"> A</w:t>
      </w:r>
      <w:r w:rsidR="00C02189" w:rsidRPr="00861DF4">
        <w:rPr>
          <w:rFonts w:cs="Times"/>
          <w:color w:val="000000"/>
        </w:rPr>
        <w:t xml:space="preserve">n observation </w:t>
      </w:r>
      <w:r w:rsidR="00043387" w:rsidRPr="00861DF4">
        <w:rPr>
          <w:rFonts w:cs="Times"/>
          <w:color w:val="000000"/>
        </w:rPr>
        <w:t xml:space="preserve">from Alison </w:t>
      </w:r>
      <w:proofErr w:type="spellStart"/>
      <w:r w:rsidR="00043387" w:rsidRPr="00861DF4">
        <w:rPr>
          <w:rFonts w:cs="Times"/>
          <w:color w:val="000000"/>
        </w:rPr>
        <w:t>Jaggar</w:t>
      </w:r>
      <w:proofErr w:type="spellEnd"/>
      <w:r w:rsidR="00043387" w:rsidRPr="00861DF4">
        <w:rPr>
          <w:rFonts w:cs="Times"/>
          <w:color w:val="000000"/>
        </w:rPr>
        <w:t xml:space="preserve"> </w:t>
      </w:r>
      <w:r w:rsidR="00F50D61">
        <w:rPr>
          <w:rFonts w:cs="Times"/>
          <w:color w:val="000000"/>
        </w:rPr>
        <w:t>brings this out beautifully:</w:t>
      </w:r>
    </w:p>
    <w:p w14:paraId="2A674818" w14:textId="77777777" w:rsidR="00131711" w:rsidRPr="00861DF4" w:rsidRDefault="00131711" w:rsidP="00A32988">
      <w:pPr>
        <w:widowControl w:val="0"/>
        <w:autoSpaceDE w:val="0"/>
        <w:autoSpaceDN w:val="0"/>
        <w:adjustRightInd w:val="0"/>
        <w:spacing w:line="360" w:lineRule="auto"/>
        <w:rPr>
          <w:rFonts w:cs="Times"/>
          <w:color w:val="000000"/>
        </w:rPr>
      </w:pPr>
    </w:p>
    <w:p w14:paraId="54F02547" w14:textId="4CDB941C" w:rsidR="00131711" w:rsidRPr="00861DF4" w:rsidRDefault="00131711" w:rsidP="00131711">
      <w:pPr>
        <w:widowControl w:val="0"/>
        <w:autoSpaceDE w:val="0"/>
        <w:autoSpaceDN w:val="0"/>
        <w:adjustRightInd w:val="0"/>
        <w:spacing w:line="360" w:lineRule="auto"/>
        <w:ind w:left="720"/>
        <w:rPr>
          <w:rFonts w:cs="Times"/>
          <w:color w:val="000000"/>
        </w:rPr>
      </w:pPr>
      <w:r w:rsidRPr="00861DF4">
        <w:rPr>
          <w:rFonts w:cs="Times"/>
          <w:color w:val="000000"/>
        </w:rPr>
        <w:t>As a young woman ... I was unable to articulate many vague and confused feelings and perceptions because the language necessary to do so had not yet been invented. The vocabulary I needed included such terms as “gender</w:t>
      </w:r>
      <w:proofErr w:type="gramStart"/>
      <w:r w:rsidRPr="00861DF4">
        <w:rPr>
          <w:rFonts w:cs="Times"/>
          <w:color w:val="000000"/>
        </w:rPr>
        <w:t>,”...</w:t>
      </w:r>
      <w:proofErr w:type="gramEnd"/>
      <w:r w:rsidRPr="00861DF4">
        <w:rPr>
          <w:rFonts w:cs="Times"/>
          <w:color w:val="000000"/>
        </w:rPr>
        <w:t xml:space="preserve"> “sex role,” “sexism,” “sexual harassment,” “the double day,” “sexual objecti</w:t>
      </w:r>
      <w:r w:rsidR="003C4B66">
        <w:rPr>
          <w:rFonts w:cs="Times"/>
          <w:color w:val="000000"/>
        </w:rPr>
        <w:t>fi</w:t>
      </w:r>
      <w:r w:rsidRPr="00861DF4">
        <w:rPr>
          <w:rFonts w:cs="Times"/>
          <w:color w:val="000000"/>
        </w:rPr>
        <w:t>cation,” “</w:t>
      </w:r>
      <w:proofErr w:type="spellStart"/>
      <w:r w:rsidRPr="00861DF4">
        <w:rPr>
          <w:rFonts w:cs="Times"/>
          <w:color w:val="000000"/>
        </w:rPr>
        <w:t>heterosexism</w:t>
      </w:r>
      <w:proofErr w:type="spellEnd"/>
      <w:r w:rsidRPr="00861DF4">
        <w:rPr>
          <w:rFonts w:cs="Times"/>
          <w:color w:val="000000"/>
        </w:rPr>
        <w:t>,” “the male gaze,” “marital, acquaintance, and date rape,” “emotional work,” “stalking,” “hostile environment,” “displaced home-maker” and “double standard of ageing.” (</w:t>
      </w:r>
      <w:proofErr w:type="spellStart"/>
      <w:r w:rsidR="003C4B66" w:rsidRPr="006C5DF8">
        <w:rPr>
          <w:rFonts w:cs="Times"/>
          <w:color w:val="000000"/>
        </w:rPr>
        <w:t>Jaggar</w:t>
      </w:r>
      <w:proofErr w:type="spellEnd"/>
      <w:r w:rsidR="003C4B66" w:rsidRPr="006C5DF8">
        <w:rPr>
          <w:rFonts w:cs="Times"/>
          <w:color w:val="000000"/>
        </w:rPr>
        <w:t xml:space="preserve"> </w:t>
      </w:r>
      <w:r w:rsidRPr="006C5DF8">
        <w:rPr>
          <w:rFonts w:cs="Times"/>
          <w:color w:val="000000"/>
        </w:rPr>
        <w:t>2000</w:t>
      </w:r>
      <w:r w:rsidRPr="00861DF4">
        <w:rPr>
          <w:rFonts w:cs="Times"/>
          <w:color w:val="000000"/>
        </w:rPr>
        <w:t xml:space="preserve">, p. 238) </w:t>
      </w:r>
    </w:p>
    <w:p w14:paraId="574583DA" w14:textId="77777777" w:rsidR="00131711" w:rsidRPr="00861DF4" w:rsidRDefault="00131711" w:rsidP="00A32988">
      <w:pPr>
        <w:widowControl w:val="0"/>
        <w:autoSpaceDE w:val="0"/>
        <w:autoSpaceDN w:val="0"/>
        <w:adjustRightInd w:val="0"/>
        <w:spacing w:line="360" w:lineRule="auto"/>
        <w:rPr>
          <w:rFonts w:cs="Times"/>
          <w:color w:val="000000"/>
        </w:rPr>
      </w:pPr>
    </w:p>
    <w:p w14:paraId="1923ADFC" w14:textId="77777777" w:rsidR="00F70C03" w:rsidRPr="00861DF4" w:rsidRDefault="00F70C03" w:rsidP="00A32988">
      <w:pPr>
        <w:widowControl w:val="0"/>
        <w:autoSpaceDE w:val="0"/>
        <w:autoSpaceDN w:val="0"/>
        <w:adjustRightInd w:val="0"/>
        <w:spacing w:line="360" w:lineRule="auto"/>
        <w:rPr>
          <w:rFonts w:cs="Times"/>
          <w:color w:val="000000"/>
        </w:rPr>
      </w:pPr>
    </w:p>
    <w:p w14:paraId="3E3959F8" w14:textId="77777777" w:rsidR="0047641C" w:rsidRDefault="0047641C" w:rsidP="00A32988">
      <w:pPr>
        <w:widowControl w:val="0"/>
        <w:autoSpaceDE w:val="0"/>
        <w:autoSpaceDN w:val="0"/>
        <w:adjustRightInd w:val="0"/>
        <w:spacing w:line="360" w:lineRule="auto"/>
        <w:rPr>
          <w:rFonts w:cs="Times"/>
          <w:color w:val="000000"/>
        </w:rPr>
      </w:pPr>
      <w:proofErr w:type="spellStart"/>
      <w:r>
        <w:rPr>
          <w:rFonts w:cs="Times"/>
          <w:color w:val="000000"/>
        </w:rPr>
        <w:t>Jaggar</w:t>
      </w:r>
      <w:proofErr w:type="spellEnd"/>
      <w:r>
        <w:rPr>
          <w:rFonts w:cs="Times"/>
          <w:color w:val="000000"/>
        </w:rPr>
        <w:t xml:space="preserve"> talks of time when it was very difficult for women to express the many ways in which they experienced oppression and disadvantage. </w:t>
      </w:r>
      <w:r w:rsidR="00086EDC">
        <w:rPr>
          <w:rFonts w:cs="Times"/>
          <w:color w:val="000000"/>
        </w:rPr>
        <w:t>T</w:t>
      </w:r>
      <w:r w:rsidR="00F6770D" w:rsidRPr="00861DF4">
        <w:rPr>
          <w:rFonts w:cs="Times"/>
          <w:color w:val="000000"/>
        </w:rPr>
        <w:t xml:space="preserve">here is often work to be done </w:t>
      </w:r>
      <w:r w:rsidR="003C4B66">
        <w:rPr>
          <w:rFonts w:cs="Times"/>
          <w:color w:val="000000"/>
        </w:rPr>
        <w:t>– identification and articulation –</w:t>
      </w:r>
      <w:r w:rsidR="003C4B66" w:rsidRPr="00861DF4">
        <w:rPr>
          <w:rFonts w:cs="Times"/>
          <w:color w:val="000000"/>
        </w:rPr>
        <w:t xml:space="preserve"> </w:t>
      </w:r>
      <w:r w:rsidR="00F6770D" w:rsidRPr="00861DF4">
        <w:rPr>
          <w:rFonts w:cs="Times"/>
          <w:color w:val="000000"/>
        </w:rPr>
        <w:t xml:space="preserve">to convert a situation that is taken for granted into a policy problem that needs to be addressed. Identification is typically the task of </w:t>
      </w:r>
      <w:r w:rsidR="003C4B66">
        <w:rPr>
          <w:rFonts w:cs="Times"/>
          <w:color w:val="000000"/>
        </w:rPr>
        <w:t xml:space="preserve">real movements and </w:t>
      </w:r>
      <w:r w:rsidR="00501680">
        <w:rPr>
          <w:rFonts w:cs="Times"/>
          <w:color w:val="000000"/>
        </w:rPr>
        <w:t>activists, including philosopher/activists</w:t>
      </w:r>
      <w:r w:rsidR="00F6770D" w:rsidRPr="00861DF4">
        <w:rPr>
          <w:rFonts w:cs="Times"/>
          <w:color w:val="000000"/>
        </w:rPr>
        <w:t xml:space="preserve">. </w:t>
      </w:r>
    </w:p>
    <w:p w14:paraId="7EB53B15" w14:textId="77777777" w:rsidR="0047641C" w:rsidRDefault="0047641C" w:rsidP="00A32988">
      <w:pPr>
        <w:widowControl w:val="0"/>
        <w:autoSpaceDE w:val="0"/>
        <w:autoSpaceDN w:val="0"/>
        <w:adjustRightInd w:val="0"/>
        <w:spacing w:line="360" w:lineRule="auto"/>
        <w:rPr>
          <w:rFonts w:cs="Times"/>
          <w:color w:val="000000"/>
        </w:rPr>
      </w:pPr>
    </w:p>
    <w:p w14:paraId="0CF04BFA" w14:textId="18559FE8" w:rsidR="00C37E0F" w:rsidRPr="00861DF4" w:rsidRDefault="0047641C" w:rsidP="00A32988">
      <w:pPr>
        <w:widowControl w:val="0"/>
        <w:autoSpaceDE w:val="0"/>
        <w:autoSpaceDN w:val="0"/>
        <w:adjustRightInd w:val="0"/>
        <w:spacing w:line="360" w:lineRule="auto"/>
        <w:rPr>
          <w:rFonts w:cs="Times"/>
          <w:color w:val="000000"/>
        </w:rPr>
      </w:pPr>
      <w:r>
        <w:rPr>
          <w:rFonts w:cs="Times"/>
          <w:color w:val="000000"/>
        </w:rPr>
        <w:lastRenderedPageBreak/>
        <w:t>However,</w:t>
      </w:r>
      <w:r w:rsidR="00086EDC">
        <w:rPr>
          <w:rFonts w:cs="Times"/>
          <w:color w:val="000000"/>
        </w:rPr>
        <w:t xml:space="preserve"> e</w:t>
      </w:r>
      <w:r w:rsidR="00BA25E1">
        <w:rPr>
          <w:rFonts w:cs="Times"/>
          <w:color w:val="000000"/>
        </w:rPr>
        <w:t xml:space="preserve">ven when </w:t>
      </w:r>
      <w:r>
        <w:rPr>
          <w:rFonts w:cs="Times"/>
          <w:color w:val="000000"/>
        </w:rPr>
        <w:t>a</w:t>
      </w:r>
      <w:r w:rsidR="00BA25E1">
        <w:rPr>
          <w:rFonts w:cs="Times"/>
          <w:color w:val="000000"/>
        </w:rPr>
        <w:t xml:space="preserve"> problem is </w:t>
      </w:r>
      <w:r w:rsidR="00086EDC">
        <w:rPr>
          <w:rFonts w:cs="Times"/>
          <w:color w:val="000000"/>
        </w:rPr>
        <w:t>well-</w:t>
      </w:r>
      <w:r w:rsidR="00BA25E1">
        <w:rPr>
          <w:rFonts w:cs="Times"/>
          <w:color w:val="000000"/>
        </w:rPr>
        <w:t xml:space="preserve">known real </w:t>
      </w:r>
      <w:r w:rsidR="00794DAB" w:rsidRPr="00861DF4">
        <w:rPr>
          <w:rFonts w:cs="Times"/>
          <w:color w:val="000000"/>
        </w:rPr>
        <w:t xml:space="preserve">understanding </w:t>
      </w:r>
      <w:r w:rsidR="00086EDC">
        <w:rPr>
          <w:rFonts w:cs="Times"/>
          <w:color w:val="000000"/>
        </w:rPr>
        <w:t>requires</w:t>
      </w:r>
      <w:r w:rsidR="00C37E0F" w:rsidRPr="00861DF4">
        <w:rPr>
          <w:rFonts w:cs="Times"/>
          <w:color w:val="000000"/>
        </w:rPr>
        <w:t xml:space="preserve"> </w:t>
      </w:r>
      <w:r w:rsidR="000650C5" w:rsidRPr="00861DF4">
        <w:rPr>
          <w:rFonts w:cs="Times"/>
          <w:color w:val="000000"/>
        </w:rPr>
        <w:t>an appreciation of</w:t>
      </w:r>
      <w:r w:rsidR="00C37E0F" w:rsidRPr="00861DF4">
        <w:rPr>
          <w:rFonts w:cs="Times"/>
          <w:color w:val="000000"/>
        </w:rPr>
        <w:t xml:space="preserve"> not just what is being publicised in the headlines, but the underlying position regarding law and regulations</w:t>
      </w:r>
      <w:r w:rsidR="00086EDC">
        <w:rPr>
          <w:rFonts w:cs="Times"/>
          <w:color w:val="000000"/>
        </w:rPr>
        <w:t>, as well as facts of behaviour</w:t>
      </w:r>
      <w:r w:rsidR="00C37E0F" w:rsidRPr="00861DF4">
        <w:rPr>
          <w:rFonts w:cs="Times"/>
          <w:color w:val="000000"/>
        </w:rPr>
        <w:t>. Journalists will often simplify complex issues to bring out striking messages. Wilful or not, this will sometimes misrepresent how th</w:t>
      </w:r>
      <w:r w:rsidR="003C4B66">
        <w:rPr>
          <w:rFonts w:cs="Times"/>
          <w:color w:val="000000"/>
        </w:rPr>
        <w:t>e facts are, or make ill-advised</w:t>
      </w:r>
      <w:r w:rsidR="00C37E0F" w:rsidRPr="00861DF4">
        <w:rPr>
          <w:rFonts w:cs="Times"/>
          <w:color w:val="000000"/>
        </w:rPr>
        <w:t xml:space="preserve"> recommendations, for example by calling for a law that already exists, or criticising a policy that doesn’t require what is alleged, or arguing for criminalising a practice that barely ever happens. </w:t>
      </w:r>
      <w:r w:rsidR="00086EDC">
        <w:rPr>
          <w:rFonts w:cs="Times"/>
          <w:color w:val="000000"/>
        </w:rPr>
        <w:t>Understanding relevant facts, and</w:t>
      </w:r>
      <w:r w:rsidR="00BA25E1">
        <w:rPr>
          <w:rFonts w:cs="Times"/>
          <w:color w:val="000000"/>
        </w:rPr>
        <w:t xml:space="preserve"> how the situation is currently regulated, </w:t>
      </w:r>
      <w:r w:rsidR="00086EDC">
        <w:rPr>
          <w:rFonts w:cs="Times"/>
          <w:color w:val="000000"/>
        </w:rPr>
        <w:t>is</w:t>
      </w:r>
      <w:r w:rsidR="00BA25E1">
        <w:rPr>
          <w:rFonts w:cs="Times"/>
          <w:color w:val="000000"/>
        </w:rPr>
        <w:t xml:space="preserve"> a painstaking task. But it is critical</w:t>
      </w:r>
      <w:r w:rsidR="00C37E0F" w:rsidRPr="00861DF4">
        <w:rPr>
          <w:rFonts w:cs="Times"/>
          <w:color w:val="000000"/>
        </w:rPr>
        <w:t xml:space="preserve">. For without </w:t>
      </w:r>
      <w:r>
        <w:rPr>
          <w:rFonts w:cs="Times"/>
          <w:color w:val="000000"/>
        </w:rPr>
        <w:t>this background work</w:t>
      </w:r>
      <w:r w:rsidR="00086EDC">
        <w:rPr>
          <w:rFonts w:cs="Times"/>
          <w:color w:val="000000"/>
        </w:rPr>
        <w:t>, it</w:t>
      </w:r>
      <w:r w:rsidR="00C37E0F" w:rsidRPr="00861DF4">
        <w:rPr>
          <w:rFonts w:cs="Times"/>
          <w:color w:val="000000"/>
        </w:rPr>
        <w:t xml:space="preserve"> is impossible to know what does and does not need to change in order to carry through some policy reform, and to be able to estimate what its effects are likely to be. This </w:t>
      </w:r>
      <w:r w:rsidR="00086EDC">
        <w:rPr>
          <w:rFonts w:cs="Times"/>
          <w:color w:val="000000"/>
        </w:rPr>
        <w:t>complex</w:t>
      </w:r>
      <w:r w:rsidR="00C37E0F" w:rsidRPr="00861DF4">
        <w:rPr>
          <w:rFonts w:cs="Times"/>
          <w:color w:val="000000"/>
        </w:rPr>
        <w:t xml:space="preserve"> information gathering ex</w:t>
      </w:r>
      <w:r w:rsidR="003C4B66">
        <w:rPr>
          <w:rFonts w:cs="Times"/>
          <w:color w:val="000000"/>
        </w:rPr>
        <w:t>ercise</w:t>
      </w:r>
      <w:r w:rsidR="00086EDC">
        <w:rPr>
          <w:rFonts w:cs="Times"/>
          <w:color w:val="000000"/>
        </w:rPr>
        <w:t xml:space="preserve"> is also, of</w:t>
      </w:r>
      <w:r w:rsidR="003C4B66">
        <w:rPr>
          <w:rFonts w:cs="Times"/>
          <w:color w:val="000000"/>
        </w:rPr>
        <w:t xml:space="preserve"> course, shot through with values, often partially revealed by what type of information is easily available and what is more difficult to access.</w:t>
      </w:r>
    </w:p>
    <w:p w14:paraId="799F7AFA" w14:textId="77777777" w:rsidR="00C37E0F" w:rsidRDefault="00C37E0F" w:rsidP="00A32988">
      <w:pPr>
        <w:widowControl w:val="0"/>
        <w:autoSpaceDE w:val="0"/>
        <w:autoSpaceDN w:val="0"/>
        <w:adjustRightInd w:val="0"/>
        <w:spacing w:line="360" w:lineRule="auto"/>
        <w:rPr>
          <w:rFonts w:cs="Times"/>
          <w:color w:val="000000"/>
        </w:rPr>
      </w:pPr>
    </w:p>
    <w:p w14:paraId="0CB894C8" w14:textId="77777777" w:rsidR="00F50D61" w:rsidRDefault="00F50D61" w:rsidP="00A32988">
      <w:pPr>
        <w:widowControl w:val="0"/>
        <w:autoSpaceDE w:val="0"/>
        <w:autoSpaceDN w:val="0"/>
        <w:adjustRightInd w:val="0"/>
        <w:spacing w:line="360" w:lineRule="auto"/>
        <w:rPr>
          <w:rFonts w:cs="Times"/>
          <w:color w:val="000000"/>
        </w:rPr>
      </w:pPr>
    </w:p>
    <w:p w14:paraId="20307574" w14:textId="3495F641" w:rsidR="00F50D61" w:rsidRPr="0047641C" w:rsidRDefault="00BA25E1" w:rsidP="00A32988">
      <w:pPr>
        <w:widowControl w:val="0"/>
        <w:autoSpaceDE w:val="0"/>
        <w:autoSpaceDN w:val="0"/>
        <w:adjustRightInd w:val="0"/>
        <w:spacing w:line="360" w:lineRule="auto"/>
        <w:rPr>
          <w:rFonts w:cs="Times"/>
          <w:i/>
          <w:color w:val="000000"/>
        </w:rPr>
      </w:pPr>
      <w:r w:rsidRPr="0047641C">
        <w:rPr>
          <w:rFonts w:cs="Times"/>
          <w:i/>
          <w:color w:val="000000"/>
        </w:rPr>
        <w:t>Step 2: Identify the arguments and values</w:t>
      </w:r>
    </w:p>
    <w:p w14:paraId="433FBB85" w14:textId="77777777" w:rsidR="00BA25E1" w:rsidRPr="00861DF4" w:rsidRDefault="00BA25E1" w:rsidP="00A32988">
      <w:pPr>
        <w:widowControl w:val="0"/>
        <w:autoSpaceDE w:val="0"/>
        <w:autoSpaceDN w:val="0"/>
        <w:adjustRightInd w:val="0"/>
        <w:spacing w:line="360" w:lineRule="auto"/>
        <w:rPr>
          <w:rFonts w:cs="Times"/>
          <w:color w:val="000000"/>
        </w:rPr>
      </w:pPr>
    </w:p>
    <w:p w14:paraId="5DEA13ED" w14:textId="497C6DA0" w:rsidR="00BF7421" w:rsidRPr="00861DF4" w:rsidRDefault="00D16130" w:rsidP="00A32988">
      <w:pPr>
        <w:widowControl w:val="0"/>
        <w:autoSpaceDE w:val="0"/>
        <w:autoSpaceDN w:val="0"/>
        <w:adjustRightInd w:val="0"/>
        <w:spacing w:line="360" w:lineRule="auto"/>
        <w:rPr>
          <w:rFonts w:cs="Times"/>
          <w:color w:val="000000"/>
        </w:rPr>
      </w:pPr>
      <w:r w:rsidRPr="00861DF4">
        <w:rPr>
          <w:rFonts w:cs="Times"/>
          <w:color w:val="000000"/>
        </w:rPr>
        <w:t xml:space="preserve">Once the issue is clear, </w:t>
      </w:r>
      <w:r w:rsidR="003C4B66">
        <w:rPr>
          <w:rFonts w:cs="Times"/>
          <w:color w:val="000000"/>
        </w:rPr>
        <w:t xml:space="preserve">or at least clearer, </w:t>
      </w:r>
      <w:r w:rsidRPr="00861DF4">
        <w:rPr>
          <w:rFonts w:cs="Times"/>
          <w:color w:val="000000"/>
        </w:rPr>
        <w:t xml:space="preserve">it is then necessary to identify the arguments on both sides, </w:t>
      </w:r>
      <w:r w:rsidR="0047641C">
        <w:rPr>
          <w:rFonts w:cs="Times"/>
          <w:color w:val="000000"/>
        </w:rPr>
        <w:t>although</w:t>
      </w:r>
      <w:r w:rsidRPr="00861DF4">
        <w:rPr>
          <w:rFonts w:cs="Times"/>
          <w:color w:val="000000"/>
        </w:rPr>
        <w:t xml:space="preserve"> sometimes, especially with a newly identified issue, one side is so overwhelmingly strong that there is no real debate. For example, when Amartya Sen identified the problem of millions of ‘missing women’ in the world, and explained that it was due to the relative neglect of young girls around the world, compared to their brothers, I doubt that there was much attempt to defend such practices</w:t>
      </w:r>
      <w:r w:rsidR="003C4B66">
        <w:rPr>
          <w:rFonts w:cs="Times"/>
          <w:color w:val="000000"/>
        </w:rPr>
        <w:t xml:space="preserve"> (</w:t>
      </w:r>
      <w:r w:rsidR="00550EE7" w:rsidRPr="00550EE7">
        <w:rPr>
          <w:rFonts w:cs="Times"/>
          <w:color w:val="000000"/>
        </w:rPr>
        <w:t>Sen 1990</w:t>
      </w:r>
      <w:r w:rsidR="003C4B66" w:rsidRPr="00550EE7">
        <w:rPr>
          <w:rFonts w:cs="Times"/>
          <w:color w:val="000000"/>
        </w:rPr>
        <w:t>)</w:t>
      </w:r>
      <w:r w:rsidRPr="00550EE7">
        <w:rPr>
          <w:rFonts w:cs="Times"/>
          <w:color w:val="000000"/>
        </w:rPr>
        <w:t>.</w:t>
      </w:r>
      <w:r w:rsidRPr="00861DF4">
        <w:rPr>
          <w:rFonts w:cs="Times"/>
          <w:color w:val="000000"/>
        </w:rPr>
        <w:t xml:space="preserve"> In these cases, and the identification of marital rape may be another, philosophically </w:t>
      </w:r>
      <w:r w:rsidR="00DC3BF6">
        <w:rPr>
          <w:rFonts w:cs="Times"/>
          <w:color w:val="000000"/>
        </w:rPr>
        <w:t xml:space="preserve">little </w:t>
      </w:r>
      <w:r w:rsidRPr="00861DF4">
        <w:rPr>
          <w:rFonts w:cs="Times"/>
          <w:color w:val="000000"/>
        </w:rPr>
        <w:t xml:space="preserve">argument is </w:t>
      </w:r>
      <w:r w:rsidR="00DC3BF6">
        <w:rPr>
          <w:rFonts w:cs="Times"/>
          <w:color w:val="000000"/>
        </w:rPr>
        <w:t>needed</w:t>
      </w:r>
      <w:r w:rsidRPr="00861DF4">
        <w:rPr>
          <w:rFonts w:cs="Times"/>
          <w:color w:val="000000"/>
        </w:rPr>
        <w:t>, and the question moves directly to policy: what, if anything, can be done to mitigate or remove these evils?</w:t>
      </w:r>
    </w:p>
    <w:p w14:paraId="434CE027" w14:textId="77777777" w:rsidR="00E86FB5" w:rsidRPr="00861DF4" w:rsidRDefault="00E86FB5" w:rsidP="00A32988">
      <w:pPr>
        <w:widowControl w:val="0"/>
        <w:autoSpaceDE w:val="0"/>
        <w:autoSpaceDN w:val="0"/>
        <w:adjustRightInd w:val="0"/>
        <w:spacing w:line="360" w:lineRule="auto"/>
        <w:rPr>
          <w:rFonts w:cs="Times"/>
          <w:color w:val="000000"/>
        </w:rPr>
      </w:pPr>
    </w:p>
    <w:p w14:paraId="77401274" w14:textId="051EBB74" w:rsidR="00E86FB5" w:rsidRPr="00861DF4" w:rsidRDefault="00E86FB5" w:rsidP="00A32988">
      <w:pPr>
        <w:widowControl w:val="0"/>
        <w:autoSpaceDE w:val="0"/>
        <w:autoSpaceDN w:val="0"/>
        <w:adjustRightInd w:val="0"/>
        <w:spacing w:line="360" w:lineRule="auto"/>
        <w:rPr>
          <w:rFonts w:cs="Times"/>
          <w:color w:val="000000"/>
        </w:rPr>
      </w:pPr>
      <w:r w:rsidRPr="00861DF4">
        <w:rPr>
          <w:rFonts w:cs="Times"/>
          <w:color w:val="000000"/>
        </w:rPr>
        <w:t>In other cases</w:t>
      </w:r>
      <w:r w:rsidR="009F7754" w:rsidRPr="00861DF4">
        <w:rPr>
          <w:rFonts w:cs="Times"/>
          <w:color w:val="000000"/>
        </w:rPr>
        <w:t>,</w:t>
      </w:r>
      <w:r w:rsidRPr="00861DF4">
        <w:rPr>
          <w:rFonts w:cs="Times"/>
          <w:color w:val="000000"/>
        </w:rPr>
        <w:t xml:space="preserve"> there are likely to be two sides. Consider the regulation of gambling. Gambling has </w:t>
      </w:r>
      <w:r w:rsidR="009F7754" w:rsidRPr="00861DF4">
        <w:rPr>
          <w:rFonts w:cs="Times"/>
          <w:color w:val="000000"/>
        </w:rPr>
        <w:t>rarely, if ever,</w:t>
      </w:r>
      <w:r w:rsidRPr="00861DF4">
        <w:rPr>
          <w:rFonts w:cs="Times"/>
          <w:color w:val="000000"/>
        </w:rPr>
        <w:t xml:space="preserve"> been accepted as an ordinary commercial activity like going to the cinema or even going to a bar. It is often regarded as </w:t>
      </w:r>
      <w:r w:rsidR="003C4B66">
        <w:rPr>
          <w:rFonts w:cs="Times"/>
          <w:color w:val="000000"/>
        </w:rPr>
        <w:t>somewhat disreputable</w:t>
      </w:r>
      <w:r w:rsidRPr="00861DF4">
        <w:rPr>
          <w:rFonts w:cs="Times"/>
          <w:color w:val="000000"/>
        </w:rPr>
        <w:t>, to be avoided</w:t>
      </w:r>
      <w:r w:rsidR="003C4B66">
        <w:rPr>
          <w:rFonts w:cs="Times"/>
          <w:color w:val="000000"/>
        </w:rPr>
        <w:t xml:space="preserve"> (</w:t>
      </w:r>
      <w:r w:rsidR="003C4B66" w:rsidRPr="00616EF3">
        <w:rPr>
          <w:rFonts w:cs="Times"/>
          <w:color w:val="000000"/>
        </w:rPr>
        <w:t>Chin</w:t>
      </w:r>
      <w:r w:rsidR="002E625A">
        <w:rPr>
          <w:rFonts w:cs="Times"/>
          <w:color w:val="000000"/>
        </w:rPr>
        <w:t>n</w:t>
      </w:r>
      <w:r w:rsidR="00616EF3">
        <w:rPr>
          <w:rFonts w:cs="Times"/>
          <w:color w:val="000000"/>
        </w:rPr>
        <w:t xml:space="preserve"> 2004</w:t>
      </w:r>
      <w:r w:rsidR="003C4B66">
        <w:rPr>
          <w:rFonts w:cs="Times"/>
          <w:color w:val="000000"/>
        </w:rPr>
        <w:t>)</w:t>
      </w:r>
      <w:r w:rsidRPr="00861DF4">
        <w:rPr>
          <w:rFonts w:cs="Times"/>
          <w:color w:val="000000"/>
        </w:rPr>
        <w:t xml:space="preserve">. Even the young John Stuart Mill, in a letter to the medical journal </w:t>
      </w:r>
      <w:r w:rsidRPr="00861DF4">
        <w:rPr>
          <w:rFonts w:cs="Times"/>
          <w:i/>
          <w:color w:val="000000"/>
        </w:rPr>
        <w:t>The Lancet</w:t>
      </w:r>
      <w:r w:rsidRPr="00861DF4">
        <w:rPr>
          <w:rFonts w:cs="Times"/>
          <w:color w:val="000000"/>
        </w:rPr>
        <w:t>, claimed that i</w:t>
      </w:r>
      <w:r w:rsidR="003C4B66">
        <w:rPr>
          <w:rFonts w:cs="Times"/>
          <w:color w:val="000000"/>
        </w:rPr>
        <w:t xml:space="preserve">t </w:t>
      </w:r>
      <w:r w:rsidR="003C4B66">
        <w:rPr>
          <w:rFonts w:cs="Times"/>
          <w:color w:val="000000"/>
        </w:rPr>
        <w:lastRenderedPageBreak/>
        <w:t>corrupted the human character (</w:t>
      </w:r>
      <w:r w:rsidR="003C4B66" w:rsidRPr="00ED2304">
        <w:rPr>
          <w:rFonts w:cs="Times"/>
          <w:color w:val="000000"/>
        </w:rPr>
        <w:t>Mill</w:t>
      </w:r>
      <w:r w:rsidR="00ED2304">
        <w:rPr>
          <w:rFonts w:cs="Times"/>
          <w:color w:val="000000"/>
        </w:rPr>
        <w:t xml:space="preserve"> 1986 [1832]</w:t>
      </w:r>
      <w:r w:rsidR="003C4B66">
        <w:rPr>
          <w:rFonts w:cs="Times"/>
          <w:color w:val="000000"/>
        </w:rPr>
        <w:t>)</w:t>
      </w:r>
      <w:r w:rsidRPr="00861DF4">
        <w:rPr>
          <w:rFonts w:cs="Times"/>
          <w:color w:val="000000"/>
        </w:rPr>
        <w:t xml:space="preserve"> Corruption or not, it can lead to rapid loss of money, and sometimes to theft to pay off gambling debts, violence if they are not paid, imprisonment if theft is detected, </w:t>
      </w:r>
      <w:r w:rsidR="000650C5" w:rsidRPr="00861DF4">
        <w:rPr>
          <w:rFonts w:cs="Times"/>
          <w:color w:val="000000"/>
        </w:rPr>
        <w:t xml:space="preserve">and then </w:t>
      </w:r>
      <w:r w:rsidRPr="00861DF4">
        <w:rPr>
          <w:rFonts w:cs="Times"/>
          <w:color w:val="000000"/>
        </w:rPr>
        <w:t xml:space="preserve">divorce and even suicide. Such tragic stories are </w:t>
      </w:r>
      <w:r w:rsidR="009F7754" w:rsidRPr="00861DF4">
        <w:rPr>
          <w:rFonts w:cs="Times"/>
          <w:color w:val="000000"/>
        </w:rPr>
        <w:t>regularly reported</w:t>
      </w:r>
      <w:r w:rsidRPr="00861DF4">
        <w:rPr>
          <w:rFonts w:cs="Times"/>
          <w:color w:val="000000"/>
        </w:rPr>
        <w:t xml:space="preserve"> in the press</w:t>
      </w:r>
      <w:r w:rsidR="00A07BBC" w:rsidRPr="00861DF4">
        <w:rPr>
          <w:rFonts w:cs="Times"/>
          <w:color w:val="000000"/>
        </w:rPr>
        <w:t>. Why, then, is gambling pe</w:t>
      </w:r>
      <w:r w:rsidR="009F7754" w:rsidRPr="00861DF4">
        <w:rPr>
          <w:rFonts w:cs="Times"/>
          <w:color w:val="000000"/>
        </w:rPr>
        <w:t xml:space="preserve">rmitted? One answer is that </w:t>
      </w:r>
      <w:r w:rsidR="00A07BBC" w:rsidRPr="00861DF4">
        <w:rPr>
          <w:rFonts w:cs="Times"/>
          <w:color w:val="000000"/>
        </w:rPr>
        <w:t>in a country such as the UK, more than half the adult population gamble at some point in the year, if only to purchase a lottery ticket, and</w:t>
      </w:r>
      <w:r w:rsidR="003C4B66">
        <w:rPr>
          <w:rFonts w:cs="Times"/>
          <w:color w:val="000000"/>
        </w:rPr>
        <w:t xml:space="preserve"> it brings</w:t>
      </w:r>
      <w:r w:rsidR="00486762">
        <w:rPr>
          <w:rFonts w:cs="Times"/>
          <w:color w:val="000000"/>
        </w:rPr>
        <w:t xml:space="preserve"> excitement</w:t>
      </w:r>
      <w:r w:rsidR="00A07BBC" w:rsidRPr="00861DF4">
        <w:rPr>
          <w:rFonts w:cs="Times"/>
          <w:color w:val="000000"/>
        </w:rPr>
        <w:t xml:space="preserve"> </w:t>
      </w:r>
      <w:r w:rsidR="00486762">
        <w:rPr>
          <w:rFonts w:cs="Times"/>
          <w:color w:val="000000"/>
        </w:rPr>
        <w:t>to many even when they lose</w:t>
      </w:r>
      <w:r w:rsidR="00A07BBC" w:rsidRPr="00861DF4">
        <w:rPr>
          <w:rFonts w:cs="Times"/>
          <w:color w:val="000000"/>
        </w:rPr>
        <w:t xml:space="preserve">. If there is anything to the idea that how </w:t>
      </w:r>
      <w:r w:rsidR="009F7754" w:rsidRPr="00861DF4">
        <w:rPr>
          <w:rFonts w:cs="Times"/>
          <w:color w:val="000000"/>
        </w:rPr>
        <w:t>you spend</w:t>
      </w:r>
      <w:r w:rsidR="00A07BBC" w:rsidRPr="00861DF4">
        <w:rPr>
          <w:rFonts w:cs="Times"/>
          <w:color w:val="000000"/>
        </w:rPr>
        <w:t xml:space="preserve"> your money reveals</w:t>
      </w:r>
      <w:r w:rsidRPr="00861DF4">
        <w:rPr>
          <w:rFonts w:cs="Times"/>
          <w:color w:val="000000"/>
        </w:rPr>
        <w:t xml:space="preserve"> </w:t>
      </w:r>
      <w:r w:rsidR="00A07BBC" w:rsidRPr="00861DF4">
        <w:rPr>
          <w:rFonts w:cs="Times"/>
          <w:color w:val="000000"/>
        </w:rPr>
        <w:t xml:space="preserve">your preferences then the amount of money spent on gambling each year shows that </w:t>
      </w:r>
      <w:r w:rsidR="003C4B66">
        <w:rPr>
          <w:rFonts w:cs="Times"/>
          <w:color w:val="000000"/>
        </w:rPr>
        <w:t xml:space="preserve">it yields </w:t>
      </w:r>
      <w:r w:rsidR="00A07BBC" w:rsidRPr="00861DF4">
        <w:rPr>
          <w:rFonts w:cs="Times"/>
          <w:color w:val="000000"/>
        </w:rPr>
        <w:t>a great deal of preference satisfaction</w:t>
      </w:r>
      <w:r w:rsidR="00486762">
        <w:rPr>
          <w:rFonts w:cs="Times"/>
          <w:color w:val="000000"/>
        </w:rPr>
        <w:t>,</w:t>
      </w:r>
      <w:r w:rsidR="00A07BBC" w:rsidRPr="00861DF4">
        <w:rPr>
          <w:rFonts w:cs="Times"/>
          <w:color w:val="000000"/>
        </w:rPr>
        <w:t xml:space="preserve"> </w:t>
      </w:r>
      <w:r w:rsidR="003C4B66">
        <w:rPr>
          <w:rFonts w:cs="Times"/>
          <w:color w:val="000000"/>
        </w:rPr>
        <w:t>even if in some cases it is compulsive or immediately regretted</w:t>
      </w:r>
      <w:r w:rsidR="00A07BBC" w:rsidRPr="00861DF4">
        <w:rPr>
          <w:rFonts w:cs="Times"/>
          <w:color w:val="000000"/>
        </w:rPr>
        <w:t xml:space="preserve">. </w:t>
      </w:r>
      <w:r w:rsidR="000650C5" w:rsidRPr="00861DF4">
        <w:rPr>
          <w:rFonts w:cs="Times"/>
          <w:color w:val="000000"/>
        </w:rPr>
        <w:t xml:space="preserve">But it </w:t>
      </w:r>
      <w:r w:rsidR="0047641C">
        <w:rPr>
          <w:rFonts w:cs="Times"/>
          <w:color w:val="000000"/>
        </w:rPr>
        <w:t xml:space="preserve">is also </w:t>
      </w:r>
      <w:r w:rsidR="00A07BBC" w:rsidRPr="00861DF4">
        <w:rPr>
          <w:rFonts w:cs="Times"/>
          <w:color w:val="000000"/>
        </w:rPr>
        <w:t>extremely difficult to suppress gambling, and so in practice our choice is between having a regulated legal industry, and an unregulated illegal one, with all the problems of crime, corruption and blac</w:t>
      </w:r>
      <w:r w:rsidR="00ED2304">
        <w:rPr>
          <w:rFonts w:cs="Times"/>
          <w:color w:val="000000"/>
        </w:rPr>
        <w:t>kmail that it may bring with it</w:t>
      </w:r>
      <w:r w:rsidR="003C4B66">
        <w:rPr>
          <w:rFonts w:cs="Times"/>
          <w:color w:val="000000"/>
        </w:rPr>
        <w:t xml:space="preserve"> (</w:t>
      </w:r>
      <w:r w:rsidR="003C4B66" w:rsidRPr="00ED2304">
        <w:rPr>
          <w:rFonts w:cs="Times"/>
          <w:color w:val="000000"/>
        </w:rPr>
        <w:t>Chin</w:t>
      </w:r>
      <w:r w:rsidR="00ED2304">
        <w:rPr>
          <w:rFonts w:cs="Times"/>
          <w:color w:val="000000"/>
        </w:rPr>
        <w:t>n 2004</w:t>
      </w:r>
      <w:r w:rsidR="003C4B66">
        <w:rPr>
          <w:rFonts w:cs="Times"/>
          <w:color w:val="000000"/>
        </w:rPr>
        <w:t>)</w:t>
      </w:r>
      <w:r w:rsidR="00ED2304">
        <w:rPr>
          <w:rFonts w:cs="Times"/>
          <w:color w:val="000000"/>
        </w:rPr>
        <w:t>.</w:t>
      </w:r>
    </w:p>
    <w:p w14:paraId="4B9B9127" w14:textId="77777777" w:rsidR="00A07BBC" w:rsidRPr="00861DF4" w:rsidRDefault="00A07BBC" w:rsidP="00A32988">
      <w:pPr>
        <w:widowControl w:val="0"/>
        <w:autoSpaceDE w:val="0"/>
        <w:autoSpaceDN w:val="0"/>
        <w:adjustRightInd w:val="0"/>
        <w:spacing w:line="360" w:lineRule="auto"/>
        <w:rPr>
          <w:rFonts w:cs="Times"/>
          <w:color w:val="000000"/>
        </w:rPr>
      </w:pPr>
    </w:p>
    <w:p w14:paraId="4C9D5588" w14:textId="54FF5447" w:rsidR="00A07BBC" w:rsidRPr="00861DF4" w:rsidRDefault="00A07BBC" w:rsidP="00A32988">
      <w:pPr>
        <w:widowControl w:val="0"/>
        <w:autoSpaceDE w:val="0"/>
        <w:autoSpaceDN w:val="0"/>
        <w:adjustRightInd w:val="0"/>
        <w:spacing w:line="360" w:lineRule="auto"/>
        <w:rPr>
          <w:rFonts w:cs="Times"/>
          <w:color w:val="000000"/>
        </w:rPr>
      </w:pPr>
      <w:r w:rsidRPr="00861DF4">
        <w:rPr>
          <w:rFonts w:cs="Times"/>
          <w:color w:val="000000"/>
        </w:rPr>
        <w:t>Hence there are tw</w:t>
      </w:r>
      <w:r w:rsidR="00BA25E1">
        <w:rPr>
          <w:rFonts w:cs="Times"/>
          <w:color w:val="000000"/>
        </w:rPr>
        <w:t xml:space="preserve">o, or more sides, to the issue and here </w:t>
      </w:r>
      <w:r w:rsidR="00BA25E1" w:rsidRPr="00861DF4">
        <w:rPr>
          <w:rFonts w:cs="Times"/>
          <w:color w:val="000000"/>
        </w:rPr>
        <w:t>the skills and training of a philosopher can be pa</w:t>
      </w:r>
      <w:r w:rsidR="00BA25E1">
        <w:rPr>
          <w:rFonts w:cs="Times"/>
          <w:color w:val="000000"/>
        </w:rPr>
        <w:t>rticularly helpful. Philosophers can ‘</w:t>
      </w:r>
      <w:r w:rsidR="00BA25E1" w:rsidRPr="00861DF4">
        <w:rPr>
          <w:rFonts w:cs="Times"/>
          <w:color w:val="000000"/>
        </w:rPr>
        <w:t xml:space="preserve">deepen the arguments and make them more rigorous, [and] </w:t>
      </w:r>
      <w:r w:rsidR="00BA25E1">
        <w:rPr>
          <w:rFonts w:cs="Times"/>
          <w:color w:val="000000"/>
        </w:rPr>
        <w:t>question… assumptions’</w:t>
      </w:r>
      <w:r w:rsidR="00BA25E1" w:rsidRPr="00861DF4">
        <w:rPr>
          <w:rFonts w:cs="Times"/>
          <w:color w:val="000000"/>
        </w:rPr>
        <w:t xml:space="preserve"> (</w:t>
      </w:r>
      <w:r w:rsidR="00BA25E1" w:rsidRPr="006C5DF8">
        <w:rPr>
          <w:rFonts w:cs="Times"/>
          <w:color w:val="000000"/>
        </w:rPr>
        <w:t>Hare</w:t>
      </w:r>
      <w:r w:rsidR="00BA25E1">
        <w:rPr>
          <w:rFonts w:cs="Times"/>
          <w:color w:val="000000"/>
        </w:rPr>
        <w:t xml:space="preserve"> 1972, pp. 5-6). </w:t>
      </w:r>
      <w:r w:rsidRPr="00861DF4">
        <w:rPr>
          <w:rFonts w:cs="Times"/>
          <w:color w:val="000000"/>
        </w:rPr>
        <w:t xml:space="preserve">The forensic skills of the philosopher should help to take the debate apart, to understand the values – autonomy, utility, paternalism, protection of the vulnerable, fairness </w:t>
      </w:r>
      <w:r w:rsidR="007408BE" w:rsidRPr="00861DF4">
        <w:rPr>
          <w:rFonts w:cs="Times"/>
          <w:color w:val="000000"/>
        </w:rPr>
        <w:t xml:space="preserve">etc. </w:t>
      </w:r>
      <w:r w:rsidRPr="00861DF4">
        <w:rPr>
          <w:rFonts w:cs="Times"/>
          <w:color w:val="000000"/>
        </w:rPr>
        <w:t xml:space="preserve">– that are relevant to the debate, and understand how they figure in arguments for different positions. Gaps in the arguments, false assumptions, false dilemmas, and so on, may all become </w:t>
      </w:r>
      <w:r w:rsidR="00662FE2" w:rsidRPr="00861DF4">
        <w:rPr>
          <w:rFonts w:cs="Times"/>
          <w:color w:val="000000"/>
        </w:rPr>
        <w:t>exposed</w:t>
      </w:r>
      <w:r w:rsidRPr="00861DF4">
        <w:rPr>
          <w:rFonts w:cs="Times"/>
          <w:color w:val="000000"/>
        </w:rPr>
        <w:t xml:space="preserve"> once the debate is dissected. This can be a lengthy and difficult task</w:t>
      </w:r>
      <w:r w:rsidR="000650C5" w:rsidRPr="00861DF4">
        <w:rPr>
          <w:rFonts w:cs="Times"/>
          <w:color w:val="000000"/>
        </w:rPr>
        <w:t>, and becomes even more difficult when inputs f</w:t>
      </w:r>
      <w:r w:rsidR="007408BE" w:rsidRPr="00861DF4">
        <w:rPr>
          <w:rFonts w:cs="Times"/>
          <w:color w:val="000000"/>
        </w:rPr>
        <w:t>rom social science are included</w:t>
      </w:r>
      <w:r w:rsidRPr="00861DF4">
        <w:rPr>
          <w:rFonts w:cs="Times"/>
          <w:color w:val="000000"/>
        </w:rPr>
        <w:t xml:space="preserve">. At this stage, however, </w:t>
      </w:r>
      <w:r w:rsidR="007408BE" w:rsidRPr="00861DF4">
        <w:rPr>
          <w:rFonts w:cs="Times"/>
          <w:color w:val="000000"/>
        </w:rPr>
        <w:t>the task</w:t>
      </w:r>
      <w:r w:rsidRPr="00861DF4">
        <w:rPr>
          <w:rFonts w:cs="Times"/>
          <w:color w:val="000000"/>
        </w:rPr>
        <w:t xml:space="preserve"> is one of understanding, reconstruction and correction</w:t>
      </w:r>
      <w:r w:rsidR="00486762">
        <w:rPr>
          <w:rFonts w:cs="Times"/>
          <w:color w:val="000000"/>
        </w:rPr>
        <w:t xml:space="preserve"> of false inferences or pre-supposition</w:t>
      </w:r>
      <w:r w:rsidRPr="00861DF4">
        <w:rPr>
          <w:rFonts w:cs="Times"/>
          <w:color w:val="000000"/>
        </w:rPr>
        <w:t>, rather than</w:t>
      </w:r>
      <w:r w:rsidR="00DD31B3" w:rsidRPr="00861DF4">
        <w:rPr>
          <w:rFonts w:cs="Times"/>
          <w:color w:val="000000"/>
        </w:rPr>
        <w:t xml:space="preserve"> settling the issue by argument or fiat, unless</w:t>
      </w:r>
      <w:r w:rsidR="0047641C">
        <w:rPr>
          <w:rFonts w:cs="Times"/>
          <w:color w:val="000000"/>
        </w:rPr>
        <w:t xml:space="preserve"> </w:t>
      </w:r>
      <w:r w:rsidR="00DD31B3" w:rsidRPr="00861DF4">
        <w:rPr>
          <w:rFonts w:cs="Times"/>
          <w:color w:val="000000"/>
        </w:rPr>
        <w:t xml:space="preserve">it turns out </w:t>
      </w:r>
      <w:r w:rsidR="00C37E0F" w:rsidRPr="00861DF4">
        <w:rPr>
          <w:rFonts w:cs="Times"/>
          <w:color w:val="000000"/>
        </w:rPr>
        <w:t>that the great weight of argument is</w:t>
      </w:r>
      <w:r w:rsidR="00DD31B3" w:rsidRPr="00861DF4">
        <w:rPr>
          <w:rFonts w:cs="Times"/>
          <w:color w:val="000000"/>
        </w:rPr>
        <w:t xml:space="preserve"> on one side.</w:t>
      </w:r>
      <w:r w:rsidR="00BA25E1">
        <w:rPr>
          <w:rFonts w:cs="Times"/>
          <w:color w:val="000000"/>
        </w:rPr>
        <w:t xml:space="preserve"> </w:t>
      </w:r>
    </w:p>
    <w:p w14:paraId="0A2379A4" w14:textId="77777777" w:rsidR="00BF7421" w:rsidRDefault="00BF7421" w:rsidP="00A32988">
      <w:pPr>
        <w:widowControl w:val="0"/>
        <w:autoSpaceDE w:val="0"/>
        <w:autoSpaceDN w:val="0"/>
        <w:adjustRightInd w:val="0"/>
        <w:spacing w:line="360" w:lineRule="auto"/>
        <w:rPr>
          <w:rFonts w:cs="Times"/>
          <w:color w:val="000000"/>
        </w:rPr>
      </w:pPr>
    </w:p>
    <w:p w14:paraId="68BFA201" w14:textId="75D1F80F" w:rsidR="00BA25E1" w:rsidRPr="0047641C" w:rsidRDefault="00BA25E1" w:rsidP="00A32988">
      <w:pPr>
        <w:widowControl w:val="0"/>
        <w:autoSpaceDE w:val="0"/>
        <w:autoSpaceDN w:val="0"/>
        <w:adjustRightInd w:val="0"/>
        <w:spacing w:line="360" w:lineRule="auto"/>
        <w:rPr>
          <w:rFonts w:cs="Times"/>
          <w:i/>
          <w:color w:val="000000"/>
        </w:rPr>
      </w:pPr>
      <w:r w:rsidRPr="0047641C">
        <w:rPr>
          <w:rFonts w:cs="Times"/>
          <w:i/>
          <w:color w:val="000000"/>
        </w:rPr>
        <w:t>Step 3: History and comparisons</w:t>
      </w:r>
    </w:p>
    <w:p w14:paraId="1AB6E73E" w14:textId="77777777" w:rsidR="00BA25E1" w:rsidRPr="00861DF4" w:rsidRDefault="00BA25E1" w:rsidP="00A32988">
      <w:pPr>
        <w:widowControl w:val="0"/>
        <w:autoSpaceDE w:val="0"/>
        <w:autoSpaceDN w:val="0"/>
        <w:adjustRightInd w:val="0"/>
        <w:spacing w:line="360" w:lineRule="auto"/>
        <w:rPr>
          <w:rFonts w:cs="Times"/>
          <w:color w:val="000000"/>
        </w:rPr>
      </w:pPr>
    </w:p>
    <w:p w14:paraId="0F6B1B11" w14:textId="6F6D9EAD" w:rsidR="000650C5" w:rsidRPr="00861DF4" w:rsidRDefault="00C37E0F" w:rsidP="00A32988">
      <w:pPr>
        <w:widowControl w:val="0"/>
        <w:autoSpaceDE w:val="0"/>
        <w:autoSpaceDN w:val="0"/>
        <w:adjustRightInd w:val="0"/>
        <w:spacing w:line="360" w:lineRule="auto"/>
        <w:rPr>
          <w:rFonts w:cs="Times"/>
          <w:color w:val="000000"/>
        </w:rPr>
      </w:pPr>
      <w:r w:rsidRPr="00861DF4">
        <w:rPr>
          <w:rFonts w:cs="Times"/>
          <w:color w:val="000000"/>
        </w:rPr>
        <w:t xml:space="preserve">The first step, then, was </w:t>
      </w:r>
      <w:r w:rsidR="00BA25E1">
        <w:rPr>
          <w:rFonts w:cs="Times"/>
          <w:color w:val="000000"/>
        </w:rPr>
        <w:t>to set out the problem and gather</w:t>
      </w:r>
      <w:r w:rsidRPr="00861DF4">
        <w:rPr>
          <w:rFonts w:cs="Times"/>
          <w:color w:val="000000"/>
        </w:rPr>
        <w:t xml:space="preserve"> facts about</w:t>
      </w:r>
      <w:r w:rsidR="000650C5" w:rsidRPr="00861DF4">
        <w:rPr>
          <w:rFonts w:cs="Times"/>
          <w:color w:val="000000"/>
        </w:rPr>
        <w:t xml:space="preserve"> reg</w:t>
      </w:r>
      <w:r w:rsidR="00BA25E1">
        <w:rPr>
          <w:rFonts w:cs="Times"/>
          <w:color w:val="000000"/>
        </w:rPr>
        <w:t xml:space="preserve">ulation, law and behaviour, and the second </w:t>
      </w:r>
      <w:r w:rsidRPr="00861DF4">
        <w:rPr>
          <w:rFonts w:cs="Times"/>
          <w:color w:val="000000"/>
        </w:rPr>
        <w:t xml:space="preserve">to draw out the underlying moral debate. </w:t>
      </w:r>
      <w:r w:rsidR="000650C5" w:rsidRPr="00861DF4">
        <w:rPr>
          <w:rFonts w:cs="Times"/>
          <w:color w:val="000000"/>
        </w:rPr>
        <w:t>It may seem that t</w:t>
      </w:r>
      <w:r w:rsidRPr="00861DF4">
        <w:rPr>
          <w:rFonts w:cs="Times"/>
          <w:color w:val="000000"/>
        </w:rPr>
        <w:t xml:space="preserve">he </w:t>
      </w:r>
      <w:r w:rsidRPr="00861DF4">
        <w:rPr>
          <w:rFonts w:cs="Times"/>
          <w:color w:val="000000"/>
        </w:rPr>
        <w:lastRenderedPageBreak/>
        <w:t xml:space="preserve">natural next step could be to consider possible solutions, but </w:t>
      </w:r>
      <w:r w:rsidR="000650C5" w:rsidRPr="00861DF4">
        <w:rPr>
          <w:rFonts w:cs="Times"/>
          <w:color w:val="000000"/>
        </w:rPr>
        <w:t>this is often premature. It</w:t>
      </w:r>
      <w:r w:rsidRPr="00861DF4">
        <w:rPr>
          <w:rFonts w:cs="Times"/>
          <w:color w:val="000000"/>
        </w:rPr>
        <w:t xml:space="preserve"> </w:t>
      </w:r>
      <w:r w:rsidR="00BA25E1">
        <w:rPr>
          <w:rFonts w:cs="Times"/>
          <w:color w:val="000000"/>
        </w:rPr>
        <w:t>can</w:t>
      </w:r>
      <w:r w:rsidRPr="00861DF4">
        <w:rPr>
          <w:rFonts w:cs="Times"/>
          <w:color w:val="000000"/>
        </w:rPr>
        <w:t xml:space="preserve"> be greatly facilitated by an intermediate</w:t>
      </w:r>
      <w:r w:rsidR="00135EE9" w:rsidRPr="00861DF4">
        <w:rPr>
          <w:rFonts w:cs="Times"/>
          <w:color w:val="000000"/>
        </w:rPr>
        <w:t xml:space="preserve"> </w:t>
      </w:r>
      <w:r w:rsidR="00486762">
        <w:rPr>
          <w:rFonts w:cs="Times"/>
          <w:color w:val="000000"/>
        </w:rPr>
        <w:t>phase</w:t>
      </w:r>
      <w:r w:rsidR="00135EE9" w:rsidRPr="00861DF4">
        <w:rPr>
          <w:rFonts w:cs="Times"/>
          <w:color w:val="000000"/>
        </w:rPr>
        <w:t xml:space="preserve"> of looking at examples of practice at other times and places.</w:t>
      </w:r>
      <w:r w:rsidR="00486762">
        <w:rPr>
          <w:rFonts w:cs="Times"/>
          <w:color w:val="000000"/>
        </w:rPr>
        <w:t xml:space="preserve"> (And as the type of tasks involved multiply the advantages of multi-disciplinary team working become apparent.)</w:t>
      </w:r>
      <w:r w:rsidR="00135EE9" w:rsidRPr="00861DF4">
        <w:rPr>
          <w:rFonts w:cs="Times"/>
          <w:color w:val="000000"/>
        </w:rPr>
        <w:t xml:space="preserve"> To take the historical dimension first, it can be very important to und</w:t>
      </w:r>
      <w:r w:rsidR="00E92981">
        <w:rPr>
          <w:rFonts w:cs="Times"/>
          <w:color w:val="000000"/>
        </w:rPr>
        <w:t xml:space="preserve">erstand how current policy </w:t>
      </w:r>
      <w:r w:rsidR="00135EE9" w:rsidRPr="00861DF4">
        <w:rPr>
          <w:rFonts w:cs="Times"/>
          <w:color w:val="000000"/>
        </w:rPr>
        <w:t>came into being. Sometimes no explicit policy was ever formulated, or current policy was the first explicit attempt to do so.</w:t>
      </w:r>
      <w:r w:rsidR="000650C5" w:rsidRPr="00861DF4">
        <w:rPr>
          <w:rFonts w:cs="Times"/>
          <w:color w:val="000000"/>
        </w:rPr>
        <w:t xml:space="preserve"> But sometimes a policy is int</w:t>
      </w:r>
      <w:r w:rsidR="008F7B2C">
        <w:rPr>
          <w:rFonts w:cs="Times"/>
          <w:color w:val="000000"/>
        </w:rPr>
        <w:t xml:space="preserve">roduced because of the </w:t>
      </w:r>
      <w:r w:rsidR="000650C5" w:rsidRPr="00861DF4">
        <w:rPr>
          <w:rFonts w:cs="Times"/>
          <w:color w:val="000000"/>
        </w:rPr>
        <w:t>failure of a previous policy. If that is not understood it may be that the next recommendation ends up repeating</w:t>
      </w:r>
      <w:r w:rsidR="007408BE" w:rsidRPr="00861DF4">
        <w:rPr>
          <w:rFonts w:cs="Times"/>
          <w:color w:val="000000"/>
        </w:rPr>
        <w:t xml:space="preserve"> something </w:t>
      </w:r>
      <w:r w:rsidR="008F7B2C">
        <w:rPr>
          <w:rFonts w:cs="Times"/>
          <w:color w:val="000000"/>
        </w:rPr>
        <w:t>has been</w:t>
      </w:r>
      <w:r w:rsidR="007408BE" w:rsidRPr="00861DF4">
        <w:rPr>
          <w:rFonts w:cs="Times"/>
          <w:color w:val="000000"/>
        </w:rPr>
        <w:t xml:space="preserve"> tried </w:t>
      </w:r>
      <w:r w:rsidR="008F7B2C">
        <w:rPr>
          <w:rFonts w:cs="Times"/>
          <w:color w:val="000000"/>
        </w:rPr>
        <w:t xml:space="preserve">and failed. </w:t>
      </w:r>
      <w:proofErr w:type="gramStart"/>
      <w:r w:rsidR="008F7B2C">
        <w:rPr>
          <w:rFonts w:cs="Times"/>
          <w:color w:val="000000"/>
        </w:rPr>
        <w:t>Of course</w:t>
      </w:r>
      <w:proofErr w:type="gramEnd"/>
      <w:r w:rsidR="008F7B2C">
        <w:rPr>
          <w:rFonts w:cs="Times"/>
          <w:color w:val="000000"/>
        </w:rPr>
        <w:t xml:space="preserve"> </w:t>
      </w:r>
      <w:r w:rsidR="000650C5" w:rsidRPr="00861DF4">
        <w:rPr>
          <w:rFonts w:cs="Times"/>
          <w:color w:val="000000"/>
        </w:rPr>
        <w:t>it is unsafe to conc</w:t>
      </w:r>
      <w:r w:rsidR="007408BE" w:rsidRPr="00861DF4">
        <w:rPr>
          <w:rFonts w:cs="Times"/>
          <w:color w:val="000000"/>
        </w:rPr>
        <w:t>l</w:t>
      </w:r>
      <w:r w:rsidR="000650C5" w:rsidRPr="00861DF4">
        <w:rPr>
          <w:rFonts w:cs="Times"/>
          <w:color w:val="000000"/>
        </w:rPr>
        <w:t>u</w:t>
      </w:r>
      <w:r w:rsidR="007408BE" w:rsidRPr="00861DF4">
        <w:rPr>
          <w:rFonts w:cs="Times"/>
          <w:color w:val="000000"/>
        </w:rPr>
        <w:t>d</w:t>
      </w:r>
      <w:r w:rsidR="000650C5" w:rsidRPr="00861DF4">
        <w:rPr>
          <w:rFonts w:cs="Times"/>
          <w:color w:val="000000"/>
        </w:rPr>
        <w:t xml:space="preserve">e that because something failed once it will fail again. But nevertheless, those circumstances should be studied. </w:t>
      </w:r>
      <w:proofErr w:type="gramStart"/>
      <w:r w:rsidR="000650C5" w:rsidRPr="00861DF4">
        <w:rPr>
          <w:rFonts w:cs="Times"/>
          <w:color w:val="000000"/>
        </w:rPr>
        <w:t>Otherwise</w:t>
      </w:r>
      <w:proofErr w:type="gramEnd"/>
      <w:r w:rsidR="000650C5" w:rsidRPr="00861DF4">
        <w:rPr>
          <w:rFonts w:cs="Times"/>
          <w:color w:val="000000"/>
        </w:rPr>
        <w:t xml:space="preserve"> we risk</w:t>
      </w:r>
      <w:r w:rsidR="008F7B2C">
        <w:rPr>
          <w:rFonts w:cs="Times"/>
          <w:color w:val="000000"/>
        </w:rPr>
        <w:t xml:space="preserve"> destructive</w:t>
      </w:r>
      <w:r w:rsidR="000650C5" w:rsidRPr="00861DF4">
        <w:rPr>
          <w:rFonts w:cs="Times"/>
          <w:color w:val="000000"/>
        </w:rPr>
        <w:t xml:space="preserve"> ‘policy cycles’ of the sort that ha</w:t>
      </w:r>
      <w:r w:rsidR="007408BE" w:rsidRPr="00861DF4">
        <w:rPr>
          <w:rFonts w:cs="Times"/>
          <w:color w:val="000000"/>
        </w:rPr>
        <w:t>v</w:t>
      </w:r>
      <w:r w:rsidR="008F7B2C">
        <w:rPr>
          <w:rFonts w:cs="Times"/>
          <w:color w:val="000000"/>
        </w:rPr>
        <w:t xml:space="preserve">e been observed in foreign aid </w:t>
      </w:r>
      <w:r w:rsidR="007408BE" w:rsidRPr="00861DF4">
        <w:rPr>
          <w:rFonts w:cs="Times"/>
          <w:color w:val="000000"/>
        </w:rPr>
        <w:t>(</w:t>
      </w:r>
      <w:r w:rsidR="007408BE" w:rsidRPr="00462070">
        <w:rPr>
          <w:rFonts w:cs="Times"/>
          <w:color w:val="000000"/>
        </w:rPr>
        <w:t>Ridde</w:t>
      </w:r>
      <w:r w:rsidR="00462070" w:rsidRPr="00462070">
        <w:rPr>
          <w:rFonts w:cs="Times"/>
          <w:color w:val="000000"/>
        </w:rPr>
        <w:t>l</w:t>
      </w:r>
      <w:r w:rsidR="007408BE" w:rsidRPr="00462070">
        <w:rPr>
          <w:rFonts w:cs="Times"/>
          <w:color w:val="000000"/>
        </w:rPr>
        <w:t>l</w:t>
      </w:r>
      <w:r w:rsidR="00462070" w:rsidRPr="00462070">
        <w:rPr>
          <w:rFonts w:cs="Times"/>
          <w:color w:val="000000"/>
        </w:rPr>
        <w:t>,</w:t>
      </w:r>
      <w:r w:rsidR="00462070">
        <w:rPr>
          <w:rFonts w:cs="Times"/>
          <w:color w:val="000000"/>
        </w:rPr>
        <w:t xml:space="preserve"> 2007</w:t>
      </w:r>
      <w:r w:rsidR="007408BE" w:rsidRPr="00861DF4">
        <w:rPr>
          <w:rFonts w:cs="Times"/>
          <w:color w:val="000000"/>
        </w:rPr>
        <w:t>).</w:t>
      </w:r>
    </w:p>
    <w:p w14:paraId="092A4AA6" w14:textId="77777777" w:rsidR="000650C5" w:rsidRPr="00861DF4" w:rsidRDefault="000650C5" w:rsidP="00A32988">
      <w:pPr>
        <w:widowControl w:val="0"/>
        <w:autoSpaceDE w:val="0"/>
        <w:autoSpaceDN w:val="0"/>
        <w:adjustRightInd w:val="0"/>
        <w:spacing w:line="360" w:lineRule="auto"/>
        <w:rPr>
          <w:rFonts w:cs="Times"/>
          <w:color w:val="000000"/>
        </w:rPr>
      </w:pPr>
    </w:p>
    <w:p w14:paraId="31EC5728" w14:textId="4C9DFA4F" w:rsidR="00BA25E1" w:rsidRDefault="000650C5" w:rsidP="00A32988">
      <w:pPr>
        <w:widowControl w:val="0"/>
        <w:autoSpaceDE w:val="0"/>
        <w:autoSpaceDN w:val="0"/>
        <w:adjustRightInd w:val="0"/>
        <w:spacing w:line="360" w:lineRule="auto"/>
        <w:rPr>
          <w:rFonts w:cs="Times"/>
          <w:color w:val="000000"/>
        </w:rPr>
      </w:pPr>
      <w:r w:rsidRPr="00861DF4">
        <w:rPr>
          <w:rFonts w:cs="Times"/>
          <w:color w:val="000000"/>
        </w:rPr>
        <w:t xml:space="preserve">Seeking (negative) guidance from the past can usefully be combined with the experience of other jurisdictions. Most policy dilemmas have their counterpart </w:t>
      </w:r>
      <w:r w:rsidR="008F7B2C">
        <w:rPr>
          <w:rFonts w:cs="Times"/>
          <w:color w:val="000000"/>
        </w:rPr>
        <w:t>elsewhere</w:t>
      </w:r>
      <w:r w:rsidRPr="00861DF4">
        <w:rPr>
          <w:rFonts w:cs="Times"/>
          <w:color w:val="000000"/>
        </w:rPr>
        <w:t>. Every country has to have a po</w:t>
      </w:r>
      <w:r w:rsidR="007408BE" w:rsidRPr="00861DF4">
        <w:rPr>
          <w:rFonts w:cs="Times"/>
          <w:color w:val="000000"/>
        </w:rPr>
        <w:t>l</w:t>
      </w:r>
      <w:r w:rsidRPr="00861DF4">
        <w:rPr>
          <w:rFonts w:cs="Times"/>
          <w:color w:val="000000"/>
        </w:rPr>
        <w:t xml:space="preserve">icy about gambling, or about animal experimentation, or about </w:t>
      </w:r>
      <w:r w:rsidR="005337C4" w:rsidRPr="00861DF4">
        <w:rPr>
          <w:rFonts w:cs="Times"/>
          <w:color w:val="000000"/>
        </w:rPr>
        <w:t xml:space="preserve">road safety, and seeking comparisons may help us see how limited our own national imagination has been. </w:t>
      </w:r>
    </w:p>
    <w:p w14:paraId="54D774CB" w14:textId="77777777" w:rsidR="00BA25E1" w:rsidRDefault="00BA25E1" w:rsidP="00A32988">
      <w:pPr>
        <w:widowControl w:val="0"/>
        <w:autoSpaceDE w:val="0"/>
        <w:autoSpaceDN w:val="0"/>
        <w:adjustRightInd w:val="0"/>
        <w:spacing w:line="360" w:lineRule="auto"/>
        <w:rPr>
          <w:rFonts w:cs="Times"/>
          <w:color w:val="000000"/>
        </w:rPr>
      </w:pPr>
    </w:p>
    <w:p w14:paraId="68A88322" w14:textId="77777777" w:rsidR="00BA25E1" w:rsidRDefault="00BA25E1" w:rsidP="00A32988">
      <w:pPr>
        <w:widowControl w:val="0"/>
        <w:autoSpaceDE w:val="0"/>
        <w:autoSpaceDN w:val="0"/>
        <w:adjustRightInd w:val="0"/>
        <w:spacing w:line="360" w:lineRule="auto"/>
        <w:rPr>
          <w:rFonts w:cs="Times"/>
          <w:color w:val="000000"/>
        </w:rPr>
      </w:pPr>
    </w:p>
    <w:p w14:paraId="70B83E5C" w14:textId="77777777" w:rsidR="00BA25E1" w:rsidRPr="008F7B2C" w:rsidRDefault="00BA25E1" w:rsidP="00A32988">
      <w:pPr>
        <w:widowControl w:val="0"/>
        <w:autoSpaceDE w:val="0"/>
        <w:autoSpaceDN w:val="0"/>
        <w:adjustRightInd w:val="0"/>
        <w:spacing w:line="360" w:lineRule="auto"/>
        <w:rPr>
          <w:rFonts w:cs="Times"/>
          <w:i/>
          <w:color w:val="000000"/>
        </w:rPr>
      </w:pPr>
      <w:r w:rsidRPr="008F7B2C">
        <w:rPr>
          <w:rFonts w:cs="Times"/>
          <w:i/>
          <w:color w:val="000000"/>
        </w:rPr>
        <w:t>Step 4: Create a profile of possible solutions</w:t>
      </w:r>
    </w:p>
    <w:p w14:paraId="364CBD10" w14:textId="77777777" w:rsidR="00BA25E1" w:rsidRDefault="00BA25E1" w:rsidP="00A32988">
      <w:pPr>
        <w:widowControl w:val="0"/>
        <w:autoSpaceDE w:val="0"/>
        <w:autoSpaceDN w:val="0"/>
        <w:adjustRightInd w:val="0"/>
        <w:spacing w:line="360" w:lineRule="auto"/>
        <w:rPr>
          <w:rFonts w:cs="Times"/>
          <w:color w:val="000000"/>
        </w:rPr>
      </w:pPr>
    </w:p>
    <w:p w14:paraId="20A24240" w14:textId="662B0D01" w:rsidR="00C37E0F" w:rsidRPr="00861DF4" w:rsidRDefault="00BA25E1" w:rsidP="007553D5">
      <w:pPr>
        <w:widowControl w:val="0"/>
        <w:autoSpaceDE w:val="0"/>
        <w:autoSpaceDN w:val="0"/>
        <w:adjustRightInd w:val="0"/>
        <w:spacing w:line="360" w:lineRule="auto"/>
        <w:rPr>
          <w:rFonts w:cs="Times"/>
          <w:color w:val="000000"/>
        </w:rPr>
      </w:pPr>
      <w:r>
        <w:rPr>
          <w:rFonts w:cs="Times"/>
          <w:color w:val="000000"/>
        </w:rPr>
        <w:t xml:space="preserve">With the insight of history and </w:t>
      </w:r>
      <w:r w:rsidR="007553D5">
        <w:rPr>
          <w:rFonts w:cs="Times"/>
          <w:color w:val="000000"/>
        </w:rPr>
        <w:t>international comparison we can</w:t>
      </w:r>
      <w:r w:rsidR="00756767" w:rsidRPr="00861DF4">
        <w:rPr>
          <w:rFonts w:cs="Times"/>
          <w:color w:val="000000"/>
        </w:rPr>
        <w:t xml:space="preserve"> </w:t>
      </w:r>
      <w:r w:rsidR="007553D5">
        <w:rPr>
          <w:rFonts w:cs="Times"/>
          <w:color w:val="000000"/>
        </w:rPr>
        <w:t xml:space="preserve">begin to </w:t>
      </w:r>
      <w:r w:rsidR="00756767" w:rsidRPr="00861DF4">
        <w:rPr>
          <w:rFonts w:cs="Times"/>
          <w:color w:val="000000"/>
        </w:rPr>
        <w:t xml:space="preserve">construct a </w:t>
      </w:r>
      <w:r w:rsidR="007553D5">
        <w:rPr>
          <w:rFonts w:cs="Times"/>
          <w:color w:val="000000"/>
        </w:rPr>
        <w:t>menu of options</w:t>
      </w:r>
      <w:r w:rsidR="009D2D4E">
        <w:rPr>
          <w:rFonts w:cs="Times"/>
          <w:color w:val="000000"/>
        </w:rPr>
        <w:t xml:space="preserve">, adding others </w:t>
      </w:r>
      <w:r w:rsidR="00756767" w:rsidRPr="00861DF4">
        <w:rPr>
          <w:rFonts w:cs="Times"/>
          <w:color w:val="000000"/>
        </w:rPr>
        <w:t>propos</w:t>
      </w:r>
      <w:r w:rsidR="009D2D4E">
        <w:rPr>
          <w:rFonts w:cs="Times"/>
          <w:color w:val="000000"/>
        </w:rPr>
        <w:t xml:space="preserve">ed by activists or politicians, with </w:t>
      </w:r>
      <w:r w:rsidR="00756767" w:rsidRPr="00861DF4">
        <w:rPr>
          <w:rFonts w:cs="Times"/>
          <w:color w:val="000000"/>
        </w:rPr>
        <w:t>room for creative proposals that could provide a new solution.</w:t>
      </w:r>
      <w:r w:rsidR="00574A62" w:rsidRPr="00861DF4">
        <w:rPr>
          <w:rFonts w:cs="Times"/>
          <w:color w:val="000000"/>
        </w:rPr>
        <w:t xml:space="preserve"> </w:t>
      </w:r>
      <w:proofErr w:type="gramStart"/>
      <w:r w:rsidR="009D2D4E">
        <w:rPr>
          <w:rFonts w:cs="Times"/>
          <w:color w:val="000000"/>
        </w:rPr>
        <w:t>However</w:t>
      </w:r>
      <w:proofErr w:type="gramEnd"/>
      <w:r w:rsidR="009D2D4E">
        <w:rPr>
          <w:rFonts w:cs="Times"/>
          <w:color w:val="000000"/>
        </w:rPr>
        <w:t xml:space="preserve"> caution is needed. P</w:t>
      </w:r>
      <w:r w:rsidR="00370752" w:rsidRPr="00861DF4">
        <w:rPr>
          <w:rFonts w:cs="Times"/>
          <w:color w:val="000000"/>
        </w:rPr>
        <w:t>olicy change is always change from where we ar</w:t>
      </w:r>
      <w:r w:rsidR="009D2D4E">
        <w:rPr>
          <w:rFonts w:cs="Times"/>
          <w:color w:val="000000"/>
        </w:rPr>
        <w:t>e. There is a very powerful,</w:t>
      </w:r>
      <w:r w:rsidR="00370752" w:rsidRPr="00861DF4">
        <w:rPr>
          <w:rFonts w:cs="Times"/>
          <w:color w:val="000000"/>
        </w:rPr>
        <w:t xml:space="preserve"> unavoidable, status quo bias in policy. First, if we don’t agree a change we remain where we are. </w:t>
      </w:r>
      <w:r w:rsidR="000C631B">
        <w:rPr>
          <w:rFonts w:cs="Times"/>
          <w:color w:val="000000"/>
        </w:rPr>
        <w:t>(</w:t>
      </w:r>
      <w:r w:rsidR="00370752" w:rsidRPr="00861DF4">
        <w:rPr>
          <w:rFonts w:cs="Times"/>
          <w:color w:val="000000"/>
        </w:rPr>
        <w:t>Hence those who wish to defend the status quo may find their energies best spent in dividing the opposition rather than providing more direct support for the current situation.</w:t>
      </w:r>
      <w:r w:rsidR="000C631B">
        <w:rPr>
          <w:rFonts w:cs="Times"/>
          <w:color w:val="000000"/>
        </w:rPr>
        <w:t>)</w:t>
      </w:r>
      <w:r w:rsidR="00370752" w:rsidRPr="00861DF4">
        <w:rPr>
          <w:rFonts w:cs="Times"/>
          <w:color w:val="000000"/>
        </w:rPr>
        <w:t xml:space="preserve"> Second, there is </w:t>
      </w:r>
      <w:r w:rsidR="009D2D4E">
        <w:rPr>
          <w:rFonts w:cs="Times"/>
          <w:color w:val="000000"/>
        </w:rPr>
        <w:t>truth in the</w:t>
      </w:r>
      <w:r w:rsidR="00370752" w:rsidRPr="00861DF4">
        <w:rPr>
          <w:rFonts w:cs="Times"/>
          <w:color w:val="000000"/>
        </w:rPr>
        <w:t xml:space="preserve"> conservative position, articulated by Roger Scruton, that institutions take a great deal of time to establish, but can be destroyed very rapidly, and hence the burden of proof should be on those wishing to make a </w:t>
      </w:r>
      <w:r w:rsidR="00370752" w:rsidRPr="00861DF4">
        <w:rPr>
          <w:rFonts w:cs="Times"/>
          <w:color w:val="000000"/>
        </w:rPr>
        <w:lastRenderedPageBreak/>
        <w:t>change</w:t>
      </w:r>
      <w:r w:rsidR="007553D5">
        <w:rPr>
          <w:rFonts w:cs="Times"/>
          <w:color w:val="000000"/>
        </w:rPr>
        <w:t xml:space="preserve"> (</w:t>
      </w:r>
      <w:proofErr w:type="gramStart"/>
      <w:r w:rsidR="00FE213F">
        <w:rPr>
          <w:rFonts w:cs="Times"/>
          <w:color w:val="000000"/>
        </w:rPr>
        <w:t>e.g.</w:t>
      </w:r>
      <w:proofErr w:type="gramEnd"/>
      <w:r w:rsidR="00FE213F">
        <w:rPr>
          <w:rFonts w:cs="Times"/>
          <w:color w:val="000000"/>
        </w:rPr>
        <w:t xml:space="preserve"> </w:t>
      </w:r>
      <w:r w:rsidR="007553D5">
        <w:rPr>
          <w:rFonts w:cs="Times"/>
          <w:color w:val="000000"/>
        </w:rPr>
        <w:t>Scruton</w:t>
      </w:r>
      <w:r w:rsidR="00FE213F">
        <w:rPr>
          <w:rFonts w:cs="Times"/>
          <w:color w:val="000000"/>
        </w:rPr>
        <w:t xml:space="preserve"> ND)</w:t>
      </w:r>
      <w:r w:rsidR="00370752" w:rsidRPr="00861DF4">
        <w:rPr>
          <w:rFonts w:cs="Times"/>
          <w:color w:val="000000"/>
        </w:rPr>
        <w:t>. Philosophically this status quo bias has been said to be unsupportable, and that all options should be appraised fairly and independently</w:t>
      </w:r>
      <w:r w:rsidR="000C631B">
        <w:rPr>
          <w:rFonts w:cs="Times"/>
          <w:color w:val="000000"/>
        </w:rPr>
        <w:t xml:space="preserve"> (</w:t>
      </w:r>
      <w:proofErr w:type="spellStart"/>
      <w:r w:rsidR="000C631B">
        <w:rPr>
          <w:rFonts w:cs="Times"/>
          <w:color w:val="000000"/>
        </w:rPr>
        <w:t>Husak</w:t>
      </w:r>
      <w:proofErr w:type="spellEnd"/>
      <w:r w:rsidR="00462070">
        <w:rPr>
          <w:rFonts w:cs="Times"/>
          <w:color w:val="000000"/>
        </w:rPr>
        <w:t xml:space="preserve"> </w:t>
      </w:r>
      <w:r w:rsidR="009A6AF3">
        <w:rPr>
          <w:rFonts w:cs="Times"/>
          <w:color w:val="000000"/>
        </w:rPr>
        <w:t>1989</w:t>
      </w:r>
      <w:r w:rsidR="000C631B">
        <w:rPr>
          <w:rFonts w:cs="Times"/>
          <w:color w:val="000000"/>
        </w:rPr>
        <w:t>)</w:t>
      </w:r>
      <w:r w:rsidR="00370752" w:rsidRPr="00861DF4">
        <w:rPr>
          <w:rFonts w:cs="Times"/>
          <w:color w:val="000000"/>
        </w:rPr>
        <w:t xml:space="preserve">. But in policy terms, some apparent options are simply out of reach, at least for the time being, and all we can </w:t>
      </w:r>
      <w:r w:rsidR="000C631B">
        <w:rPr>
          <w:rFonts w:cs="Times"/>
          <w:color w:val="000000"/>
        </w:rPr>
        <w:t>aim at</w:t>
      </w:r>
      <w:r w:rsidR="009D2D4E">
        <w:rPr>
          <w:rFonts w:cs="Times"/>
          <w:color w:val="000000"/>
        </w:rPr>
        <w:t xml:space="preserve"> is </w:t>
      </w:r>
      <w:r w:rsidR="00370752" w:rsidRPr="00861DF4">
        <w:rPr>
          <w:rFonts w:cs="Times"/>
          <w:color w:val="000000"/>
        </w:rPr>
        <w:t>incremental change. I will return to this later, as it may seem a disappointing</w:t>
      </w:r>
      <w:r w:rsidR="007408BE" w:rsidRPr="00861DF4">
        <w:rPr>
          <w:rFonts w:cs="Times"/>
          <w:color w:val="000000"/>
        </w:rPr>
        <w:t>ly restrictive condition for</w:t>
      </w:r>
      <w:r w:rsidR="00370752" w:rsidRPr="00861DF4">
        <w:rPr>
          <w:rFonts w:cs="Times"/>
          <w:color w:val="000000"/>
        </w:rPr>
        <w:t xml:space="preserve"> philosophical engagement with the policy process.</w:t>
      </w:r>
    </w:p>
    <w:p w14:paraId="2AB333C3" w14:textId="77777777" w:rsidR="00756767" w:rsidRDefault="00756767" w:rsidP="00A32988">
      <w:pPr>
        <w:widowControl w:val="0"/>
        <w:autoSpaceDE w:val="0"/>
        <w:autoSpaceDN w:val="0"/>
        <w:adjustRightInd w:val="0"/>
        <w:spacing w:line="360" w:lineRule="auto"/>
        <w:rPr>
          <w:rFonts w:cs="Times"/>
          <w:color w:val="000000"/>
        </w:rPr>
      </w:pPr>
    </w:p>
    <w:p w14:paraId="594DC26A" w14:textId="3C2EDE84" w:rsidR="00FE213F" w:rsidRPr="009D2D4E" w:rsidRDefault="009D2D4E" w:rsidP="00A32988">
      <w:pPr>
        <w:widowControl w:val="0"/>
        <w:autoSpaceDE w:val="0"/>
        <w:autoSpaceDN w:val="0"/>
        <w:adjustRightInd w:val="0"/>
        <w:spacing w:line="360" w:lineRule="auto"/>
        <w:rPr>
          <w:rFonts w:cs="Times"/>
          <w:i/>
          <w:color w:val="000000"/>
        </w:rPr>
      </w:pPr>
      <w:r w:rsidRPr="009D2D4E">
        <w:rPr>
          <w:rFonts w:cs="Times"/>
          <w:i/>
          <w:color w:val="000000"/>
        </w:rPr>
        <w:t>Step 5. Evaluation of options</w:t>
      </w:r>
    </w:p>
    <w:p w14:paraId="17284B1B" w14:textId="77777777" w:rsidR="00FE213F" w:rsidRPr="00861DF4" w:rsidRDefault="00FE213F" w:rsidP="00A32988">
      <w:pPr>
        <w:widowControl w:val="0"/>
        <w:autoSpaceDE w:val="0"/>
        <w:autoSpaceDN w:val="0"/>
        <w:adjustRightInd w:val="0"/>
        <w:spacing w:line="360" w:lineRule="auto"/>
        <w:rPr>
          <w:rFonts w:cs="Times"/>
          <w:color w:val="000000"/>
        </w:rPr>
      </w:pPr>
    </w:p>
    <w:p w14:paraId="14004D3A" w14:textId="62B14E14" w:rsidR="00756767" w:rsidRPr="00861DF4" w:rsidRDefault="00756767" w:rsidP="00A32988">
      <w:pPr>
        <w:widowControl w:val="0"/>
        <w:autoSpaceDE w:val="0"/>
        <w:autoSpaceDN w:val="0"/>
        <w:adjustRightInd w:val="0"/>
        <w:spacing w:line="360" w:lineRule="auto"/>
        <w:rPr>
          <w:rFonts w:cs="Times"/>
          <w:color w:val="000000"/>
        </w:rPr>
      </w:pPr>
      <w:r w:rsidRPr="00861DF4">
        <w:rPr>
          <w:rFonts w:cs="Times"/>
          <w:color w:val="000000"/>
        </w:rPr>
        <w:t>At this point</w:t>
      </w:r>
      <w:r w:rsidR="00370752" w:rsidRPr="00861DF4">
        <w:rPr>
          <w:rFonts w:cs="Times"/>
          <w:color w:val="000000"/>
        </w:rPr>
        <w:t xml:space="preserve">, with our menu of </w:t>
      </w:r>
      <w:r w:rsidR="007408BE" w:rsidRPr="00861DF4">
        <w:rPr>
          <w:rFonts w:cs="Times"/>
          <w:color w:val="000000"/>
        </w:rPr>
        <w:t xml:space="preserve">potentially </w:t>
      </w:r>
      <w:r w:rsidR="00370752" w:rsidRPr="00861DF4">
        <w:rPr>
          <w:rFonts w:cs="Times"/>
          <w:color w:val="000000"/>
        </w:rPr>
        <w:t>reachable options, we arrive at</w:t>
      </w:r>
      <w:r w:rsidRPr="00861DF4">
        <w:rPr>
          <w:rFonts w:cs="Times"/>
          <w:color w:val="000000"/>
        </w:rPr>
        <w:t xml:space="preserve"> the fifth, and most challenging, stage: how to decide which option to pursue. In some cases</w:t>
      </w:r>
      <w:r w:rsidR="007408BE" w:rsidRPr="00861DF4">
        <w:rPr>
          <w:rFonts w:cs="Times"/>
          <w:color w:val="000000"/>
        </w:rPr>
        <w:t>,</w:t>
      </w:r>
      <w:r w:rsidRPr="00861DF4">
        <w:rPr>
          <w:rFonts w:cs="Times"/>
          <w:color w:val="000000"/>
        </w:rPr>
        <w:t xml:space="preserve"> it will be easy to eliminate options as being too restrictive of individual liberty, or being inf</w:t>
      </w:r>
      <w:r w:rsidR="009D2D4E">
        <w:rPr>
          <w:rFonts w:cs="Times"/>
          <w:color w:val="000000"/>
        </w:rPr>
        <w:t xml:space="preserve">erior to </w:t>
      </w:r>
      <w:r w:rsidR="00FE213F">
        <w:rPr>
          <w:rFonts w:cs="Times"/>
          <w:color w:val="000000"/>
        </w:rPr>
        <w:t xml:space="preserve">other options on </w:t>
      </w:r>
      <w:r w:rsidRPr="00861DF4">
        <w:rPr>
          <w:rFonts w:cs="Times"/>
          <w:color w:val="000000"/>
        </w:rPr>
        <w:t>key criteria, but very often we will be left wi</w:t>
      </w:r>
      <w:r w:rsidR="009D2D4E">
        <w:rPr>
          <w:rFonts w:cs="Times"/>
          <w:color w:val="000000"/>
        </w:rPr>
        <w:t>th a variety of options</w:t>
      </w:r>
      <w:r w:rsidR="000C631B">
        <w:rPr>
          <w:rFonts w:cs="Times"/>
          <w:color w:val="000000"/>
        </w:rPr>
        <w:t xml:space="preserve"> supported by </w:t>
      </w:r>
      <w:r w:rsidR="007408BE" w:rsidRPr="00861DF4">
        <w:rPr>
          <w:rFonts w:cs="Times"/>
          <w:color w:val="000000"/>
        </w:rPr>
        <w:t>different value</w:t>
      </w:r>
      <w:r w:rsidRPr="00861DF4">
        <w:rPr>
          <w:rFonts w:cs="Times"/>
          <w:color w:val="000000"/>
        </w:rPr>
        <w:t xml:space="preserve"> systems, with no obvious way of adjudication. It is in these difficult cases where it may seem that the ‘applied philosophy’ methodology, which I have rejected, seems strongest. For where there is disagreement</w:t>
      </w:r>
      <w:r w:rsidR="000C631B">
        <w:rPr>
          <w:rFonts w:cs="Times"/>
          <w:color w:val="000000"/>
        </w:rPr>
        <w:t xml:space="preserve"> on policy</w:t>
      </w:r>
      <w:r w:rsidRPr="00861DF4">
        <w:rPr>
          <w:rFonts w:cs="Times"/>
          <w:color w:val="000000"/>
        </w:rPr>
        <w:t xml:space="preserve"> the appeal to a firm set of principles, established by a theory, promises a way out, and a form of resolution. But this is a false promise. </w:t>
      </w:r>
      <w:r w:rsidR="009D2D4E">
        <w:rPr>
          <w:rFonts w:cs="Times"/>
          <w:color w:val="000000"/>
        </w:rPr>
        <w:t>Theories</w:t>
      </w:r>
      <w:r w:rsidR="009A6AF3">
        <w:rPr>
          <w:rFonts w:cs="Times"/>
          <w:color w:val="000000"/>
        </w:rPr>
        <w:t xml:space="preserve"> differ and w</w:t>
      </w:r>
      <w:r w:rsidRPr="00861DF4">
        <w:rPr>
          <w:rFonts w:cs="Times"/>
          <w:color w:val="000000"/>
        </w:rPr>
        <w:t xml:space="preserve">hat impartial method is there for determining which </w:t>
      </w:r>
      <w:r w:rsidR="009D2D4E">
        <w:rPr>
          <w:rFonts w:cs="Times"/>
          <w:color w:val="000000"/>
        </w:rPr>
        <w:t>theory</w:t>
      </w:r>
      <w:r w:rsidRPr="00861DF4">
        <w:rPr>
          <w:rFonts w:cs="Times"/>
          <w:color w:val="000000"/>
        </w:rPr>
        <w:t xml:space="preserve"> is right? </w:t>
      </w:r>
      <w:r w:rsidR="009D2D4E">
        <w:rPr>
          <w:rFonts w:cs="Times"/>
          <w:color w:val="000000"/>
        </w:rPr>
        <w:t>Choice of method</w:t>
      </w:r>
      <w:r w:rsidR="009A4E38">
        <w:rPr>
          <w:rFonts w:cs="Times"/>
          <w:color w:val="000000"/>
        </w:rPr>
        <w:t>ology</w:t>
      </w:r>
      <w:r w:rsidR="009D2D4E">
        <w:rPr>
          <w:rFonts w:cs="Times"/>
          <w:color w:val="000000"/>
        </w:rPr>
        <w:t xml:space="preserve"> is just as disputed as choice of theory</w:t>
      </w:r>
      <w:r w:rsidR="009A4E38">
        <w:rPr>
          <w:rFonts w:cs="Times"/>
          <w:color w:val="000000"/>
        </w:rPr>
        <w:t>.</w:t>
      </w:r>
      <w:r w:rsidRPr="00861DF4">
        <w:rPr>
          <w:rFonts w:cs="Times"/>
          <w:color w:val="000000"/>
        </w:rPr>
        <w:t xml:space="preserve"> Hence</w:t>
      </w:r>
      <w:r w:rsidR="007408BE" w:rsidRPr="00861DF4">
        <w:rPr>
          <w:rFonts w:cs="Times"/>
          <w:color w:val="000000"/>
        </w:rPr>
        <w:t>,</w:t>
      </w:r>
      <w:r w:rsidRPr="00861DF4">
        <w:rPr>
          <w:rFonts w:cs="Times"/>
          <w:color w:val="000000"/>
        </w:rPr>
        <w:t xml:space="preserve"> we have returned to the problem of dogmatism</w:t>
      </w:r>
      <w:r w:rsidR="009A4E38">
        <w:rPr>
          <w:rFonts w:cs="Times"/>
          <w:color w:val="000000"/>
        </w:rPr>
        <w:t xml:space="preserve"> in a new form</w:t>
      </w:r>
      <w:r w:rsidRPr="00861DF4">
        <w:rPr>
          <w:rFonts w:cs="Times"/>
          <w:color w:val="000000"/>
        </w:rPr>
        <w:t>: why accept the philosopher’s theory</w:t>
      </w:r>
      <w:r w:rsidR="000C631B">
        <w:rPr>
          <w:rFonts w:cs="Times"/>
          <w:color w:val="000000"/>
        </w:rPr>
        <w:t xml:space="preserve"> about how to choose a theory</w:t>
      </w:r>
      <w:r w:rsidRPr="00861DF4">
        <w:rPr>
          <w:rFonts w:cs="Times"/>
          <w:color w:val="000000"/>
        </w:rPr>
        <w:t>, especially if you reject the conclusions it leads to?</w:t>
      </w:r>
    </w:p>
    <w:p w14:paraId="60282548" w14:textId="77777777" w:rsidR="00756767" w:rsidRPr="00861DF4" w:rsidRDefault="00756767" w:rsidP="00A32988">
      <w:pPr>
        <w:widowControl w:val="0"/>
        <w:autoSpaceDE w:val="0"/>
        <w:autoSpaceDN w:val="0"/>
        <w:adjustRightInd w:val="0"/>
        <w:spacing w:line="360" w:lineRule="auto"/>
        <w:rPr>
          <w:rFonts w:cs="Times"/>
          <w:color w:val="000000"/>
        </w:rPr>
      </w:pPr>
    </w:p>
    <w:p w14:paraId="3501D317" w14:textId="4A4211BE" w:rsidR="00756767" w:rsidRPr="00861DF4" w:rsidRDefault="00756767" w:rsidP="00A32988">
      <w:pPr>
        <w:widowControl w:val="0"/>
        <w:autoSpaceDE w:val="0"/>
        <w:autoSpaceDN w:val="0"/>
        <w:adjustRightInd w:val="0"/>
        <w:spacing w:line="360" w:lineRule="auto"/>
        <w:rPr>
          <w:rFonts w:cs="Times"/>
          <w:color w:val="000000"/>
        </w:rPr>
      </w:pPr>
      <w:r w:rsidRPr="00861DF4">
        <w:rPr>
          <w:rFonts w:cs="Times"/>
          <w:color w:val="000000"/>
        </w:rPr>
        <w:t>There is no magic solution to the problem of deep disagreement. However, it is possible that the second stage</w:t>
      </w:r>
      <w:r w:rsidR="007408BE" w:rsidRPr="00861DF4">
        <w:rPr>
          <w:rFonts w:cs="Times"/>
          <w:color w:val="000000"/>
        </w:rPr>
        <w:t xml:space="preserve"> outlined above</w:t>
      </w:r>
      <w:r w:rsidRPr="00861DF4">
        <w:rPr>
          <w:rFonts w:cs="Times"/>
          <w:color w:val="000000"/>
        </w:rPr>
        <w:t>, where the real basis of disagreement</w:t>
      </w:r>
      <w:r w:rsidR="007408BE" w:rsidRPr="00861DF4">
        <w:rPr>
          <w:rFonts w:cs="Times"/>
          <w:color w:val="000000"/>
        </w:rPr>
        <w:t>, underneath the surface deb</w:t>
      </w:r>
      <w:r w:rsidR="000C631B">
        <w:rPr>
          <w:rFonts w:cs="Times"/>
          <w:color w:val="000000"/>
        </w:rPr>
        <w:t>a</w:t>
      </w:r>
      <w:r w:rsidR="007408BE" w:rsidRPr="00861DF4">
        <w:rPr>
          <w:rFonts w:cs="Times"/>
          <w:color w:val="000000"/>
        </w:rPr>
        <w:t>te,</w:t>
      </w:r>
      <w:r w:rsidRPr="00861DF4">
        <w:rPr>
          <w:rFonts w:cs="Times"/>
          <w:color w:val="000000"/>
        </w:rPr>
        <w:t xml:space="preserve"> is identified, can help</w:t>
      </w:r>
      <w:r w:rsidR="00D32DA7" w:rsidRPr="00861DF4">
        <w:rPr>
          <w:rFonts w:cs="Times"/>
          <w:color w:val="000000"/>
        </w:rPr>
        <w:t xml:space="preserve">. Consider the controversy about the morality of abortion. As </w:t>
      </w:r>
      <w:r w:rsidR="009D2D4E">
        <w:rPr>
          <w:rFonts w:cs="Times"/>
          <w:color w:val="000000"/>
        </w:rPr>
        <w:t xml:space="preserve">Ronald </w:t>
      </w:r>
      <w:r w:rsidR="00D32DA7" w:rsidRPr="00861DF4">
        <w:rPr>
          <w:rFonts w:cs="Times"/>
          <w:color w:val="000000"/>
        </w:rPr>
        <w:t xml:space="preserve">Dworkin has helpfully pointed out, </w:t>
      </w:r>
      <w:r w:rsidR="009D2D4E">
        <w:rPr>
          <w:rFonts w:cs="Times"/>
          <w:color w:val="000000"/>
        </w:rPr>
        <w:t>it</w:t>
      </w:r>
      <w:r w:rsidR="00D32DA7" w:rsidRPr="00861DF4">
        <w:rPr>
          <w:rFonts w:cs="Times"/>
          <w:color w:val="000000"/>
        </w:rPr>
        <w:t xml:space="preserve"> is often posed as the clash between a woman’s right to choose and the foetus’s right to life. But Dworkin claims this is misleading. </w:t>
      </w:r>
      <w:r w:rsidR="000C631B">
        <w:rPr>
          <w:rFonts w:cs="Times"/>
          <w:color w:val="000000"/>
        </w:rPr>
        <w:t>Few</w:t>
      </w:r>
      <w:r w:rsidR="00893227">
        <w:rPr>
          <w:rFonts w:cs="Times"/>
          <w:color w:val="000000"/>
        </w:rPr>
        <w:t xml:space="preserve"> </w:t>
      </w:r>
      <w:r w:rsidR="000C631B">
        <w:rPr>
          <w:rFonts w:cs="Times"/>
          <w:color w:val="000000"/>
        </w:rPr>
        <w:t>believe</w:t>
      </w:r>
      <w:r w:rsidR="00D32DA7" w:rsidRPr="00861DF4">
        <w:rPr>
          <w:rFonts w:cs="Times"/>
          <w:color w:val="000000"/>
        </w:rPr>
        <w:t xml:space="preserve"> in a woman’s absolute right to choose,</w:t>
      </w:r>
      <w:r w:rsidR="007408BE" w:rsidRPr="00861DF4">
        <w:rPr>
          <w:rFonts w:cs="Times"/>
          <w:color w:val="000000"/>
        </w:rPr>
        <w:t xml:space="preserve"> such as,</w:t>
      </w:r>
      <w:r w:rsidR="00D32DA7" w:rsidRPr="00861DF4">
        <w:rPr>
          <w:rFonts w:cs="Times"/>
          <w:color w:val="000000"/>
        </w:rPr>
        <w:t xml:space="preserve"> for example, to choose to have an abortion just a few weeks before the baby is due. And relatively few people will insist on the foetus’s right to </w:t>
      </w:r>
      <w:r w:rsidR="00927FCA">
        <w:rPr>
          <w:rFonts w:cs="Times"/>
          <w:color w:val="000000"/>
        </w:rPr>
        <w:t>lif</w:t>
      </w:r>
      <w:r w:rsidR="00D32DA7" w:rsidRPr="00861DF4">
        <w:rPr>
          <w:rFonts w:cs="Times"/>
          <w:color w:val="000000"/>
        </w:rPr>
        <w:t xml:space="preserve">e when the life, or even the health, of the mother is threatened. Rather </w:t>
      </w:r>
      <w:r w:rsidR="000C631B">
        <w:rPr>
          <w:rFonts w:cs="Times"/>
          <w:color w:val="000000"/>
        </w:rPr>
        <w:t xml:space="preserve">the great majority on </w:t>
      </w:r>
      <w:r w:rsidR="00D32DA7" w:rsidRPr="00861DF4">
        <w:rPr>
          <w:rFonts w:cs="Times"/>
          <w:color w:val="000000"/>
        </w:rPr>
        <w:lastRenderedPageBreak/>
        <w:t>both sides accept that both the mother and the foetus have legitimate interests and the question is</w:t>
      </w:r>
      <w:r w:rsidR="000C631B">
        <w:rPr>
          <w:rFonts w:cs="Times"/>
          <w:color w:val="000000"/>
        </w:rPr>
        <w:t xml:space="preserve"> how to balance these interests, which ch</w:t>
      </w:r>
      <w:r w:rsidR="00432A00">
        <w:rPr>
          <w:rFonts w:cs="Times"/>
          <w:color w:val="000000"/>
        </w:rPr>
        <w:t>anges as the pregnancy advances</w:t>
      </w:r>
      <w:r w:rsidR="009A6AF3">
        <w:rPr>
          <w:rFonts w:cs="Times"/>
          <w:color w:val="000000"/>
        </w:rPr>
        <w:t xml:space="preserve"> (Dworkin</w:t>
      </w:r>
      <w:r w:rsidR="00432A00">
        <w:rPr>
          <w:rFonts w:cs="Times"/>
          <w:color w:val="000000"/>
        </w:rPr>
        <w:t xml:space="preserve"> 1993).</w:t>
      </w:r>
    </w:p>
    <w:p w14:paraId="5B9AC031" w14:textId="77777777" w:rsidR="00D32DA7" w:rsidRPr="00861DF4" w:rsidRDefault="00D32DA7" w:rsidP="00A32988">
      <w:pPr>
        <w:widowControl w:val="0"/>
        <w:autoSpaceDE w:val="0"/>
        <w:autoSpaceDN w:val="0"/>
        <w:adjustRightInd w:val="0"/>
        <w:spacing w:line="360" w:lineRule="auto"/>
        <w:rPr>
          <w:rFonts w:cs="Times"/>
          <w:color w:val="000000"/>
        </w:rPr>
      </w:pPr>
    </w:p>
    <w:p w14:paraId="604C2C5B" w14:textId="75B9F6AC" w:rsidR="00D32DA7" w:rsidRPr="00861DF4" w:rsidRDefault="00D32DA7" w:rsidP="00A32988">
      <w:pPr>
        <w:widowControl w:val="0"/>
        <w:autoSpaceDE w:val="0"/>
        <w:autoSpaceDN w:val="0"/>
        <w:adjustRightInd w:val="0"/>
        <w:spacing w:line="360" w:lineRule="auto"/>
        <w:rPr>
          <w:rFonts w:cs="Times"/>
          <w:color w:val="000000"/>
        </w:rPr>
      </w:pPr>
      <w:r w:rsidRPr="00861DF4">
        <w:rPr>
          <w:rFonts w:cs="Times"/>
          <w:color w:val="000000"/>
        </w:rPr>
        <w:t>This type of reframing of the debate can be very helpful in that it means that some, potentially very controversial, questions can be left to one side. But to reframe a debate</w:t>
      </w:r>
      <w:r w:rsidR="00932E50" w:rsidRPr="00861DF4">
        <w:rPr>
          <w:rFonts w:cs="Times"/>
          <w:color w:val="000000"/>
        </w:rPr>
        <w:t>, or even to narrow the difference,</w:t>
      </w:r>
      <w:r w:rsidRPr="00861DF4">
        <w:rPr>
          <w:rFonts w:cs="Times"/>
          <w:color w:val="000000"/>
        </w:rPr>
        <w:t xml:space="preserve"> is not necessarily to solve it</w:t>
      </w:r>
      <w:r w:rsidR="00932E50" w:rsidRPr="00861DF4">
        <w:rPr>
          <w:rFonts w:cs="Times"/>
          <w:color w:val="000000"/>
        </w:rPr>
        <w:t xml:space="preserve">. </w:t>
      </w:r>
      <w:r w:rsidR="00846BE3" w:rsidRPr="00861DF4">
        <w:rPr>
          <w:rFonts w:cs="Times"/>
          <w:color w:val="000000"/>
        </w:rPr>
        <w:t>Dworkin’s argument does not tell us whether abortion should be permitted, and, if so, under what conditions.</w:t>
      </w:r>
      <w:r w:rsidR="00846BE3">
        <w:rPr>
          <w:rFonts w:cs="Times"/>
          <w:color w:val="000000"/>
        </w:rPr>
        <w:t xml:space="preserve"> </w:t>
      </w:r>
      <w:r w:rsidR="000C631B">
        <w:rPr>
          <w:rFonts w:cs="Times"/>
          <w:color w:val="000000"/>
        </w:rPr>
        <w:t xml:space="preserve">Indeed, some attempted </w:t>
      </w:r>
      <w:proofErr w:type="spellStart"/>
      <w:r w:rsidR="000C631B">
        <w:rPr>
          <w:rFonts w:cs="Times"/>
          <w:color w:val="000000"/>
        </w:rPr>
        <w:t>reframings</w:t>
      </w:r>
      <w:proofErr w:type="spellEnd"/>
      <w:r w:rsidR="000C631B">
        <w:rPr>
          <w:rFonts w:cs="Times"/>
          <w:color w:val="000000"/>
        </w:rPr>
        <w:t xml:space="preserve"> are </w:t>
      </w:r>
      <w:r w:rsidR="00846BE3">
        <w:rPr>
          <w:rFonts w:cs="Times"/>
          <w:color w:val="000000"/>
        </w:rPr>
        <w:t>little more than disguised attempts to win the debate by fiat.</w:t>
      </w:r>
      <w:r w:rsidR="00932E50" w:rsidRPr="00861DF4">
        <w:rPr>
          <w:rFonts w:cs="Times"/>
          <w:color w:val="000000"/>
        </w:rPr>
        <w:t xml:space="preserve"> </w:t>
      </w:r>
    </w:p>
    <w:p w14:paraId="257B3029" w14:textId="77777777" w:rsidR="00932E50" w:rsidRPr="00861DF4" w:rsidRDefault="00932E50" w:rsidP="00A32988">
      <w:pPr>
        <w:widowControl w:val="0"/>
        <w:autoSpaceDE w:val="0"/>
        <w:autoSpaceDN w:val="0"/>
        <w:adjustRightInd w:val="0"/>
        <w:spacing w:line="360" w:lineRule="auto"/>
        <w:rPr>
          <w:rFonts w:cs="Times"/>
          <w:color w:val="000000"/>
        </w:rPr>
      </w:pPr>
    </w:p>
    <w:p w14:paraId="712B8824" w14:textId="2F91B4EA" w:rsidR="00932E50" w:rsidRDefault="00932E50" w:rsidP="00A32988">
      <w:pPr>
        <w:widowControl w:val="0"/>
        <w:autoSpaceDE w:val="0"/>
        <w:autoSpaceDN w:val="0"/>
        <w:adjustRightInd w:val="0"/>
        <w:spacing w:line="360" w:lineRule="auto"/>
        <w:rPr>
          <w:rFonts w:cs="Times"/>
          <w:color w:val="000000"/>
        </w:rPr>
      </w:pPr>
      <w:r w:rsidRPr="00861DF4">
        <w:rPr>
          <w:rFonts w:cs="Times"/>
          <w:color w:val="000000"/>
        </w:rPr>
        <w:t>However, as Daniel Weinstock has observed, it is very common at this point to try to solve a po</w:t>
      </w:r>
      <w:r w:rsidR="00846BE3">
        <w:rPr>
          <w:rFonts w:cs="Times"/>
          <w:color w:val="000000"/>
        </w:rPr>
        <w:t>licy dilemma in a different way</w:t>
      </w:r>
      <w:r w:rsidR="00927FCA">
        <w:rPr>
          <w:rFonts w:cs="Times"/>
          <w:color w:val="000000"/>
        </w:rPr>
        <w:t xml:space="preserve">, </w:t>
      </w:r>
      <w:r w:rsidR="00E93F7D">
        <w:rPr>
          <w:rFonts w:cs="Times"/>
          <w:color w:val="000000"/>
        </w:rPr>
        <w:t>by shifting away from explicitly moral argument, to the issues of</w:t>
      </w:r>
      <w:r w:rsidR="00927FCA">
        <w:rPr>
          <w:rFonts w:cs="Times"/>
          <w:color w:val="000000"/>
        </w:rPr>
        <w:t xml:space="preserve"> ‘harm-reduction’</w:t>
      </w:r>
      <w:r w:rsidR="00846BE3">
        <w:rPr>
          <w:rFonts w:cs="Times"/>
          <w:color w:val="000000"/>
        </w:rPr>
        <w:t xml:space="preserve"> (</w:t>
      </w:r>
      <w:r w:rsidR="00846BE3" w:rsidRPr="001468EF">
        <w:rPr>
          <w:rFonts w:cs="Times"/>
          <w:color w:val="000000"/>
        </w:rPr>
        <w:t>Weinstock</w:t>
      </w:r>
      <w:r w:rsidR="00846BE3">
        <w:rPr>
          <w:rFonts w:cs="Times"/>
          <w:color w:val="000000"/>
        </w:rPr>
        <w:t xml:space="preserve"> </w:t>
      </w:r>
      <w:r w:rsidR="001468EF">
        <w:rPr>
          <w:rFonts w:cs="Times"/>
          <w:color w:val="000000"/>
        </w:rPr>
        <w:t>2012</w:t>
      </w:r>
      <w:r w:rsidR="00846BE3">
        <w:rPr>
          <w:rFonts w:cs="Times"/>
          <w:color w:val="000000"/>
        </w:rPr>
        <w:t>)</w:t>
      </w:r>
      <w:r w:rsidR="001468EF">
        <w:rPr>
          <w:rFonts w:cs="Times"/>
          <w:color w:val="000000"/>
        </w:rPr>
        <w:t>.</w:t>
      </w:r>
      <w:r w:rsidRPr="00861DF4">
        <w:rPr>
          <w:rFonts w:cs="Times"/>
          <w:color w:val="000000"/>
        </w:rPr>
        <w:t xml:space="preserve"> </w:t>
      </w:r>
      <w:r w:rsidR="00E93F7D">
        <w:rPr>
          <w:rFonts w:cs="Times"/>
          <w:color w:val="000000"/>
        </w:rPr>
        <w:t>Recall the point that sometimes it is</w:t>
      </w:r>
      <w:r w:rsidR="00376C9E">
        <w:rPr>
          <w:rFonts w:cs="Times"/>
          <w:color w:val="000000"/>
        </w:rPr>
        <w:t xml:space="preserve"> very difficult</w:t>
      </w:r>
      <w:r w:rsidRPr="00861DF4">
        <w:rPr>
          <w:rFonts w:cs="Times"/>
          <w:color w:val="000000"/>
        </w:rPr>
        <w:t xml:space="preserve"> to </w:t>
      </w:r>
      <w:r w:rsidR="00FE213F">
        <w:rPr>
          <w:rFonts w:cs="Times"/>
          <w:color w:val="000000"/>
        </w:rPr>
        <w:t>enforce a particular regulation</w:t>
      </w:r>
      <w:r w:rsidRPr="00861DF4">
        <w:rPr>
          <w:rFonts w:cs="Times"/>
          <w:color w:val="000000"/>
        </w:rPr>
        <w:t xml:space="preserve">. </w:t>
      </w:r>
      <w:proofErr w:type="gramStart"/>
      <w:r w:rsidR="00E93F7D">
        <w:rPr>
          <w:rFonts w:cs="Times"/>
          <w:color w:val="000000"/>
        </w:rPr>
        <w:t>Therefore</w:t>
      </w:r>
      <w:proofErr w:type="gramEnd"/>
      <w:r w:rsidR="00FE213F">
        <w:rPr>
          <w:rFonts w:cs="Times"/>
          <w:color w:val="000000"/>
        </w:rPr>
        <w:t xml:space="preserve"> we must always pay attention to ‘second round’ effects: how the world would react back to a new regulation. After all, many of us when confronted with a new regulation </w:t>
      </w:r>
      <w:r w:rsidR="00927FCA">
        <w:rPr>
          <w:rFonts w:cs="Times"/>
          <w:color w:val="000000"/>
        </w:rPr>
        <w:t>try to</w:t>
      </w:r>
      <w:r w:rsidR="00FE213F">
        <w:rPr>
          <w:rFonts w:cs="Times"/>
          <w:color w:val="000000"/>
        </w:rPr>
        <w:t xml:space="preserve"> work out how we can carry on doing what we were doing before, with impunity. Sometimes </w:t>
      </w:r>
      <w:r w:rsidR="00376C9E">
        <w:rPr>
          <w:rFonts w:cs="Times"/>
          <w:color w:val="000000"/>
        </w:rPr>
        <w:t>we find a</w:t>
      </w:r>
      <w:r w:rsidR="00FE213F">
        <w:rPr>
          <w:rFonts w:cs="Times"/>
          <w:color w:val="000000"/>
        </w:rPr>
        <w:t xml:space="preserve"> loophole, </w:t>
      </w:r>
      <w:r w:rsidR="00376C9E">
        <w:rPr>
          <w:rFonts w:cs="Times"/>
          <w:color w:val="000000"/>
        </w:rPr>
        <w:t>or carry on as before and hope</w:t>
      </w:r>
      <w:r w:rsidR="00FE213F">
        <w:rPr>
          <w:rFonts w:cs="Times"/>
          <w:color w:val="000000"/>
        </w:rPr>
        <w:t xml:space="preserve"> either not to be detected, or not to be punished even if detected. </w:t>
      </w:r>
      <w:r w:rsidRPr="00861DF4">
        <w:rPr>
          <w:rFonts w:cs="Times"/>
          <w:color w:val="000000"/>
        </w:rPr>
        <w:t>My example</w:t>
      </w:r>
      <w:r w:rsidR="00E93F7D">
        <w:rPr>
          <w:rFonts w:cs="Times"/>
          <w:color w:val="000000"/>
        </w:rPr>
        <w:t xml:space="preserve"> earlier in this paper</w:t>
      </w:r>
      <w:r w:rsidRPr="00861DF4">
        <w:rPr>
          <w:rFonts w:cs="Times"/>
          <w:color w:val="000000"/>
        </w:rPr>
        <w:t xml:space="preserve"> was gambling, where studies suggest that when off-track gambling in the UK was illegal, in the 1950s,</w:t>
      </w:r>
      <w:r w:rsidR="00D31227" w:rsidRPr="00861DF4">
        <w:rPr>
          <w:rFonts w:cs="Times"/>
          <w:color w:val="000000"/>
        </w:rPr>
        <w:t xml:space="preserve"> in some towns</w:t>
      </w:r>
      <w:r w:rsidRPr="00861DF4">
        <w:rPr>
          <w:rFonts w:cs="Times"/>
          <w:color w:val="000000"/>
        </w:rPr>
        <w:t xml:space="preserve"> </w:t>
      </w:r>
      <w:r w:rsidR="00846BE3">
        <w:rPr>
          <w:rFonts w:cs="Times"/>
          <w:color w:val="000000"/>
        </w:rPr>
        <w:t>a significant proportion</w:t>
      </w:r>
      <w:r w:rsidRPr="00861DF4">
        <w:rPr>
          <w:rFonts w:cs="Times"/>
          <w:color w:val="000000"/>
        </w:rPr>
        <w:t xml:space="preserve"> of the adult population nevertheless illegally gambled on a regular basis</w:t>
      </w:r>
      <w:r w:rsidR="00846BE3">
        <w:rPr>
          <w:rFonts w:cs="Times"/>
          <w:color w:val="000000"/>
        </w:rPr>
        <w:t xml:space="preserve"> (</w:t>
      </w:r>
      <w:r w:rsidR="00846BE3" w:rsidRPr="00432A00">
        <w:rPr>
          <w:rFonts w:cs="Times"/>
          <w:color w:val="000000"/>
        </w:rPr>
        <w:t>Chin</w:t>
      </w:r>
      <w:r w:rsidR="00432A00" w:rsidRPr="00432A00">
        <w:rPr>
          <w:rFonts w:cs="Times"/>
          <w:color w:val="000000"/>
        </w:rPr>
        <w:t>n</w:t>
      </w:r>
      <w:r w:rsidR="00432A00">
        <w:rPr>
          <w:rFonts w:cs="Times"/>
          <w:color w:val="000000"/>
        </w:rPr>
        <w:t xml:space="preserve"> 2004</w:t>
      </w:r>
      <w:r w:rsidR="00846BE3">
        <w:rPr>
          <w:rFonts w:cs="Times"/>
          <w:color w:val="000000"/>
        </w:rPr>
        <w:t>)</w:t>
      </w:r>
      <w:r w:rsidRPr="00861DF4">
        <w:rPr>
          <w:rFonts w:cs="Times"/>
          <w:color w:val="000000"/>
        </w:rPr>
        <w:t xml:space="preserve">. This led to </w:t>
      </w:r>
      <w:r w:rsidR="00496B67">
        <w:rPr>
          <w:rFonts w:cs="Times"/>
          <w:color w:val="000000"/>
        </w:rPr>
        <w:t xml:space="preserve">a </w:t>
      </w:r>
      <w:r w:rsidRPr="00861DF4">
        <w:rPr>
          <w:rFonts w:cs="Times"/>
          <w:color w:val="000000"/>
        </w:rPr>
        <w:t xml:space="preserve">crisis in the criminal justice system with </w:t>
      </w:r>
      <w:r w:rsidR="00376C9E">
        <w:rPr>
          <w:rFonts w:cs="Times"/>
          <w:color w:val="000000"/>
        </w:rPr>
        <w:t>backlogs of</w:t>
      </w:r>
      <w:r w:rsidRPr="00861DF4">
        <w:rPr>
          <w:rFonts w:cs="Times"/>
          <w:color w:val="000000"/>
        </w:rPr>
        <w:t xml:space="preserve"> cases, </w:t>
      </w:r>
      <w:r w:rsidR="00496B67">
        <w:rPr>
          <w:rFonts w:cs="Times"/>
          <w:color w:val="000000"/>
        </w:rPr>
        <w:t>as well as blackmail, extortion, and theft</w:t>
      </w:r>
      <w:r w:rsidR="007C4051" w:rsidRPr="00861DF4">
        <w:rPr>
          <w:rFonts w:cs="Times"/>
          <w:color w:val="000000"/>
        </w:rPr>
        <w:t>, and</w:t>
      </w:r>
      <w:r w:rsidR="00376C9E">
        <w:rPr>
          <w:rFonts w:cs="Times"/>
          <w:color w:val="000000"/>
        </w:rPr>
        <w:t xml:space="preserve"> </w:t>
      </w:r>
      <w:r w:rsidR="007C4051" w:rsidRPr="00861DF4">
        <w:rPr>
          <w:rFonts w:cs="Times"/>
          <w:color w:val="000000"/>
        </w:rPr>
        <w:t xml:space="preserve">corruption of the police. </w:t>
      </w:r>
      <w:r w:rsidR="00376C9E">
        <w:rPr>
          <w:rFonts w:cs="Times"/>
          <w:color w:val="000000"/>
        </w:rPr>
        <w:t xml:space="preserve">Eventually </w:t>
      </w:r>
      <w:r w:rsidR="007C4051" w:rsidRPr="00861DF4">
        <w:rPr>
          <w:rFonts w:cs="Times"/>
          <w:color w:val="000000"/>
        </w:rPr>
        <w:t xml:space="preserve">off-track gambling </w:t>
      </w:r>
      <w:r w:rsidR="00376C9E">
        <w:rPr>
          <w:rFonts w:cs="Times"/>
          <w:color w:val="000000"/>
        </w:rPr>
        <w:t xml:space="preserve">was legalised </w:t>
      </w:r>
      <w:r w:rsidR="007C4051" w:rsidRPr="00861DF4">
        <w:rPr>
          <w:rFonts w:cs="Times"/>
          <w:color w:val="000000"/>
        </w:rPr>
        <w:t>in a highly controlled way. The argument is that whether or not gambling is wrong in itself, banning gambling will lead to a series of harms that we would do better to avoid. Therefore, from the point of view of harm-reduction, it is better to control gambling than to ban it.</w:t>
      </w:r>
    </w:p>
    <w:p w14:paraId="3BBE9759" w14:textId="77777777" w:rsidR="00846BE3" w:rsidRPr="00861DF4" w:rsidRDefault="00846BE3" w:rsidP="00A32988">
      <w:pPr>
        <w:widowControl w:val="0"/>
        <w:autoSpaceDE w:val="0"/>
        <w:autoSpaceDN w:val="0"/>
        <w:adjustRightInd w:val="0"/>
        <w:spacing w:line="360" w:lineRule="auto"/>
        <w:rPr>
          <w:rFonts w:cs="Times"/>
          <w:color w:val="000000"/>
        </w:rPr>
      </w:pPr>
    </w:p>
    <w:p w14:paraId="43A8621B" w14:textId="75B41EE9" w:rsidR="007C4051" w:rsidRPr="00861DF4" w:rsidRDefault="007C4051" w:rsidP="00A32988">
      <w:pPr>
        <w:widowControl w:val="0"/>
        <w:autoSpaceDE w:val="0"/>
        <w:autoSpaceDN w:val="0"/>
        <w:adjustRightInd w:val="0"/>
        <w:spacing w:line="360" w:lineRule="auto"/>
        <w:rPr>
          <w:rFonts w:cs="Times"/>
          <w:color w:val="000000"/>
        </w:rPr>
      </w:pPr>
      <w:r w:rsidRPr="00861DF4">
        <w:rPr>
          <w:rFonts w:cs="Times"/>
          <w:color w:val="000000"/>
        </w:rPr>
        <w:t xml:space="preserve">The first critical move in this argument is to accept the limited power of law and regulation to change behaviour. If we pass a law to solve a problem and people don’t obey the law, we now </w:t>
      </w:r>
      <w:r w:rsidRPr="00861DF4">
        <w:rPr>
          <w:rFonts w:cs="Times"/>
          <w:color w:val="000000"/>
        </w:rPr>
        <w:lastRenderedPageBreak/>
        <w:t>have two probl</w:t>
      </w:r>
      <w:r w:rsidR="00340E0D" w:rsidRPr="00861DF4">
        <w:rPr>
          <w:rFonts w:cs="Times"/>
          <w:color w:val="000000"/>
        </w:rPr>
        <w:t xml:space="preserve">ems where once we had only one. </w:t>
      </w:r>
      <w:r w:rsidR="00376C9E">
        <w:rPr>
          <w:rFonts w:cs="Times"/>
          <w:color w:val="000000"/>
        </w:rPr>
        <w:t>Of course,</w:t>
      </w:r>
      <w:r w:rsidR="00340E0D" w:rsidRPr="00861DF4">
        <w:rPr>
          <w:rFonts w:cs="Times"/>
          <w:color w:val="000000"/>
        </w:rPr>
        <w:t xml:space="preserve"> restrictive policies </w:t>
      </w:r>
      <w:r w:rsidR="00376C9E">
        <w:rPr>
          <w:rFonts w:cs="Times"/>
          <w:color w:val="000000"/>
        </w:rPr>
        <w:t xml:space="preserve">do not </w:t>
      </w:r>
      <w:r w:rsidR="00340E0D" w:rsidRPr="00861DF4">
        <w:rPr>
          <w:rFonts w:cs="Times"/>
          <w:color w:val="000000"/>
        </w:rPr>
        <w:t>always fail. People wear seatbelts in cars, helmets on motorbikes, and don’t smoke in pubs.</w:t>
      </w:r>
      <w:r w:rsidR="00E24361" w:rsidRPr="00861DF4">
        <w:rPr>
          <w:rFonts w:cs="Times"/>
          <w:color w:val="000000"/>
        </w:rPr>
        <w:t xml:space="preserve"> But it would be wrong to generalise in either direction. Returning to the case of abortion, </w:t>
      </w:r>
      <w:r w:rsidR="00FE213F">
        <w:rPr>
          <w:rFonts w:cs="Times"/>
          <w:color w:val="000000"/>
        </w:rPr>
        <w:t>what</w:t>
      </w:r>
      <w:r w:rsidR="00E24361" w:rsidRPr="00861DF4">
        <w:rPr>
          <w:rFonts w:cs="Times"/>
          <w:color w:val="000000"/>
        </w:rPr>
        <w:t xml:space="preserve"> would actually happen if we banned abortion in the UK?</w:t>
      </w:r>
      <w:r w:rsidR="00495A13">
        <w:rPr>
          <w:rFonts w:cs="Times"/>
          <w:color w:val="000000"/>
        </w:rPr>
        <w:t xml:space="preserve"> Wealthy women would find access to sa</w:t>
      </w:r>
      <w:r w:rsidR="00D202F0">
        <w:rPr>
          <w:rFonts w:cs="Times"/>
          <w:color w:val="000000"/>
        </w:rPr>
        <w:t>f</w:t>
      </w:r>
      <w:r w:rsidR="00495A13">
        <w:rPr>
          <w:rFonts w:cs="Times"/>
          <w:color w:val="000000"/>
        </w:rPr>
        <w:t>e abortion</w:t>
      </w:r>
      <w:r w:rsidR="00D202F0">
        <w:rPr>
          <w:rFonts w:cs="Times"/>
          <w:color w:val="000000"/>
        </w:rPr>
        <w:t>s</w:t>
      </w:r>
      <w:r w:rsidR="00E24361" w:rsidRPr="00861DF4">
        <w:rPr>
          <w:rFonts w:cs="Times"/>
          <w:color w:val="000000"/>
        </w:rPr>
        <w:t xml:space="preserve">. But the </w:t>
      </w:r>
      <w:r w:rsidR="00D202F0">
        <w:rPr>
          <w:rFonts w:cs="Times"/>
          <w:color w:val="000000"/>
        </w:rPr>
        <w:t>less wealthy</w:t>
      </w:r>
      <w:r w:rsidR="00E24361" w:rsidRPr="00861DF4">
        <w:rPr>
          <w:rFonts w:cs="Times"/>
          <w:color w:val="000000"/>
        </w:rPr>
        <w:t xml:space="preserve"> may resort to very dangerous procedures, at risk to their lives. An abortion ban may well lead to some reduction in the number of abortions, but it is also likely to lead to a higher rate of maternal mortality. Hence a harm-reduction approach suggests permitting abortion under controlled circumstances. Note that even those who </w:t>
      </w:r>
      <w:r w:rsidR="00495A13">
        <w:rPr>
          <w:rFonts w:cs="Times"/>
          <w:color w:val="000000"/>
        </w:rPr>
        <w:t xml:space="preserve">oppose abortion </w:t>
      </w:r>
      <w:r w:rsidR="00D31227" w:rsidRPr="00861DF4">
        <w:rPr>
          <w:rFonts w:cs="Times"/>
          <w:color w:val="000000"/>
        </w:rPr>
        <w:t xml:space="preserve">on moral grounds </w:t>
      </w:r>
      <w:r w:rsidR="00E24361" w:rsidRPr="00861DF4">
        <w:rPr>
          <w:rFonts w:cs="Times"/>
          <w:color w:val="000000"/>
        </w:rPr>
        <w:t>can believe that it would be an even greater moral wrong to have a law against</w:t>
      </w:r>
      <w:r w:rsidR="00D31227" w:rsidRPr="00861DF4">
        <w:rPr>
          <w:rFonts w:cs="Times"/>
          <w:color w:val="000000"/>
        </w:rPr>
        <w:t xml:space="preserve"> abortion</w:t>
      </w:r>
      <w:r w:rsidR="00E24361" w:rsidRPr="00861DF4">
        <w:rPr>
          <w:rFonts w:cs="Times"/>
          <w:color w:val="000000"/>
        </w:rPr>
        <w:t>, given the likely consequences. And similar harm reduction arguments are regularly made with relation to gambling and the regulation of drugs.</w:t>
      </w:r>
    </w:p>
    <w:p w14:paraId="399BD2E2" w14:textId="77777777" w:rsidR="00E24361" w:rsidRPr="00861DF4" w:rsidRDefault="00E24361" w:rsidP="00A32988">
      <w:pPr>
        <w:widowControl w:val="0"/>
        <w:autoSpaceDE w:val="0"/>
        <w:autoSpaceDN w:val="0"/>
        <w:adjustRightInd w:val="0"/>
        <w:spacing w:line="360" w:lineRule="auto"/>
        <w:rPr>
          <w:rFonts w:cs="Times"/>
          <w:color w:val="000000"/>
        </w:rPr>
      </w:pPr>
    </w:p>
    <w:p w14:paraId="1FFB714E" w14:textId="43D05A06" w:rsidR="00694D26" w:rsidRPr="00861DF4" w:rsidRDefault="00E24361" w:rsidP="00A32988">
      <w:pPr>
        <w:widowControl w:val="0"/>
        <w:autoSpaceDE w:val="0"/>
        <w:autoSpaceDN w:val="0"/>
        <w:adjustRightInd w:val="0"/>
        <w:spacing w:line="360" w:lineRule="auto"/>
        <w:rPr>
          <w:rFonts w:cs="Times"/>
          <w:color w:val="000000"/>
        </w:rPr>
      </w:pPr>
      <w:r w:rsidRPr="00861DF4">
        <w:rPr>
          <w:rFonts w:cs="Times"/>
          <w:color w:val="000000"/>
        </w:rPr>
        <w:t xml:space="preserve">Philosophically, the harm reduction argument bears examination. I presented it as, in essence, a way of cutting through moral debate. The thought is that if a particular moral position leads to a law that is likely to be regularly broken, with harmful effects, it is wrong to insist on </w:t>
      </w:r>
      <w:r w:rsidR="00496B67">
        <w:rPr>
          <w:rFonts w:cs="Times"/>
          <w:color w:val="000000"/>
        </w:rPr>
        <w:t>that</w:t>
      </w:r>
      <w:r w:rsidRPr="00861DF4">
        <w:rPr>
          <w:rFonts w:cs="Times"/>
          <w:color w:val="000000"/>
        </w:rPr>
        <w:t xml:space="preserve"> moral position. But what sort of ‘wrong’ is that? Is it morally wrong to advocate a policy that, while reflecting your own moral position, is likely to lead to serious harm? </w:t>
      </w:r>
      <w:r w:rsidR="00694D26" w:rsidRPr="00861DF4">
        <w:rPr>
          <w:rFonts w:cs="Times"/>
          <w:color w:val="000000"/>
        </w:rPr>
        <w:t>Some will believe,</w:t>
      </w:r>
      <w:r w:rsidRPr="00861DF4">
        <w:rPr>
          <w:rFonts w:cs="Times"/>
          <w:color w:val="000000"/>
        </w:rPr>
        <w:t xml:space="preserve"> conversely,</w:t>
      </w:r>
      <w:r w:rsidR="00694D26" w:rsidRPr="00861DF4">
        <w:rPr>
          <w:rFonts w:cs="Times"/>
          <w:color w:val="000000"/>
        </w:rPr>
        <w:t xml:space="preserve"> that it is</w:t>
      </w:r>
      <w:r w:rsidRPr="00861DF4">
        <w:rPr>
          <w:rFonts w:cs="Times"/>
          <w:color w:val="000000"/>
        </w:rPr>
        <w:t xml:space="preserve"> morally </w:t>
      </w:r>
      <w:r w:rsidR="000B6906">
        <w:rPr>
          <w:rFonts w:cs="Times"/>
          <w:color w:val="000000"/>
        </w:rPr>
        <w:t>wrong to compromise in the</w:t>
      </w:r>
      <w:r w:rsidR="00694D26" w:rsidRPr="00861DF4">
        <w:rPr>
          <w:rFonts w:cs="Times"/>
          <w:color w:val="000000"/>
        </w:rPr>
        <w:t xml:space="preserve"> way</w:t>
      </w:r>
      <w:r w:rsidR="000B6906">
        <w:rPr>
          <w:rFonts w:cs="Times"/>
          <w:color w:val="000000"/>
        </w:rPr>
        <w:t xml:space="preserve"> the harm-reduction argument suggests</w:t>
      </w:r>
      <w:r w:rsidR="00694D26" w:rsidRPr="00861DF4">
        <w:rPr>
          <w:rFonts w:cs="Times"/>
          <w:color w:val="000000"/>
        </w:rPr>
        <w:t>, even if the effects of not compromising are problematic. After all, people can choose how they act.</w:t>
      </w:r>
      <w:r w:rsidRPr="00861DF4">
        <w:rPr>
          <w:rFonts w:cs="Times"/>
          <w:color w:val="000000"/>
        </w:rPr>
        <w:t xml:space="preserve"> Or are we in some sort of ‘tragic’ position, where morality needs to be compromised for the sake of humanity?</w:t>
      </w:r>
      <w:r w:rsidR="009C5EB3" w:rsidRPr="00861DF4">
        <w:rPr>
          <w:rFonts w:cs="Times"/>
          <w:color w:val="000000"/>
        </w:rPr>
        <w:t xml:space="preserve"> </w:t>
      </w:r>
    </w:p>
    <w:p w14:paraId="2FDC6523" w14:textId="77777777" w:rsidR="00694D26" w:rsidRPr="00861DF4" w:rsidRDefault="00694D26" w:rsidP="00A32988">
      <w:pPr>
        <w:widowControl w:val="0"/>
        <w:autoSpaceDE w:val="0"/>
        <w:autoSpaceDN w:val="0"/>
        <w:adjustRightInd w:val="0"/>
        <w:spacing w:line="360" w:lineRule="auto"/>
        <w:rPr>
          <w:rFonts w:cs="Times"/>
          <w:color w:val="000000"/>
        </w:rPr>
      </w:pPr>
    </w:p>
    <w:p w14:paraId="5E5644FB" w14:textId="38457CD2" w:rsidR="00E24361" w:rsidRDefault="00495A13" w:rsidP="00A32988">
      <w:pPr>
        <w:widowControl w:val="0"/>
        <w:autoSpaceDE w:val="0"/>
        <w:autoSpaceDN w:val="0"/>
        <w:adjustRightInd w:val="0"/>
        <w:spacing w:line="360" w:lineRule="auto"/>
        <w:rPr>
          <w:rFonts w:cs="Times"/>
          <w:color w:val="000000"/>
        </w:rPr>
      </w:pPr>
      <w:r>
        <w:rPr>
          <w:rFonts w:cs="Times"/>
          <w:color w:val="000000"/>
        </w:rPr>
        <w:t xml:space="preserve">Is the harm reduction argument </w:t>
      </w:r>
      <w:r w:rsidR="00694D26" w:rsidRPr="00861DF4">
        <w:rPr>
          <w:rFonts w:cs="Times"/>
          <w:color w:val="000000"/>
        </w:rPr>
        <w:t xml:space="preserve">a way of avoiding moral argument, or a way of substituting a different moral argument </w:t>
      </w:r>
      <w:r w:rsidR="00496B67">
        <w:rPr>
          <w:rFonts w:cs="Times"/>
          <w:color w:val="000000"/>
        </w:rPr>
        <w:t xml:space="preserve">– one heavily weighted towards consequentialism – </w:t>
      </w:r>
      <w:r>
        <w:rPr>
          <w:rFonts w:cs="Times"/>
          <w:color w:val="000000"/>
        </w:rPr>
        <w:t>for those in dispute?</w:t>
      </w:r>
      <w:r w:rsidR="00694D26" w:rsidRPr="00861DF4">
        <w:rPr>
          <w:rFonts w:cs="Times"/>
          <w:color w:val="000000"/>
        </w:rPr>
        <w:t xml:space="preserve"> And if it is the latter, how neutral is it between differing positions? </w:t>
      </w:r>
      <w:r w:rsidR="009C5EB3" w:rsidRPr="00861DF4">
        <w:rPr>
          <w:rFonts w:cs="Times"/>
          <w:color w:val="000000"/>
        </w:rPr>
        <w:t>Those who believe in religious or conservative moralities are likely to see their own position regularly ‘trumped’ by harm reduction arguments</w:t>
      </w:r>
      <w:r w:rsidR="00694D26" w:rsidRPr="00861DF4">
        <w:rPr>
          <w:rFonts w:cs="Times"/>
          <w:color w:val="000000"/>
        </w:rPr>
        <w:t>, and hence may reasonably suspect that harm reduction argument</w:t>
      </w:r>
      <w:r w:rsidR="00496B67">
        <w:rPr>
          <w:rFonts w:cs="Times"/>
          <w:color w:val="000000"/>
        </w:rPr>
        <w:t>s are biased towards liberalism and</w:t>
      </w:r>
      <w:r w:rsidR="00694D26" w:rsidRPr="00861DF4">
        <w:rPr>
          <w:rFonts w:cs="Times"/>
          <w:color w:val="000000"/>
        </w:rPr>
        <w:t xml:space="preserve"> individualism </w:t>
      </w:r>
      <w:r w:rsidR="00496B67">
        <w:rPr>
          <w:rFonts w:cs="Times"/>
          <w:color w:val="000000"/>
        </w:rPr>
        <w:t>as well as</w:t>
      </w:r>
      <w:r w:rsidR="00694D26" w:rsidRPr="00861DF4">
        <w:rPr>
          <w:rFonts w:cs="Times"/>
          <w:color w:val="000000"/>
        </w:rPr>
        <w:t xml:space="preserve"> consequentialism. The reply that harm reduction is simply humanitarianism in the light of predicted human behaviour may or </w:t>
      </w:r>
      <w:r w:rsidR="00694D26" w:rsidRPr="00861DF4">
        <w:rPr>
          <w:rFonts w:cs="Times"/>
          <w:color w:val="000000"/>
        </w:rPr>
        <w:lastRenderedPageBreak/>
        <w:t xml:space="preserve">may not convince. The most likely reply is that it is defeatist to take human behaviour for granted, and that law and regulation </w:t>
      </w:r>
      <w:r w:rsidR="00496B67">
        <w:rPr>
          <w:rFonts w:cs="Times"/>
          <w:color w:val="000000"/>
        </w:rPr>
        <w:t>is a vitally</w:t>
      </w:r>
      <w:r w:rsidR="00694D26" w:rsidRPr="00861DF4">
        <w:rPr>
          <w:rFonts w:cs="Times"/>
          <w:color w:val="000000"/>
        </w:rPr>
        <w:t xml:space="preserve"> important way of sending messages about what is, and is not, morally </w:t>
      </w:r>
      <w:r w:rsidR="00C736ED">
        <w:rPr>
          <w:rFonts w:cs="Times"/>
          <w:color w:val="000000"/>
        </w:rPr>
        <w:t>justified</w:t>
      </w:r>
      <w:r w:rsidR="00694D26" w:rsidRPr="00861DF4">
        <w:rPr>
          <w:rFonts w:cs="Times"/>
          <w:color w:val="000000"/>
        </w:rPr>
        <w:t>.</w:t>
      </w:r>
      <w:r w:rsidR="00D15A1A">
        <w:rPr>
          <w:rFonts w:cs="Times"/>
          <w:color w:val="000000"/>
        </w:rPr>
        <w:t xml:space="preserve"> This is especially so when government is trusted and held in high regard.</w:t>
      </w:r>
      <w:r w:rsidR="00B76DC1">
        <w:rPr>
          <w:rFonts w:cs="Times"/>
          <w:color w:val="000000"/>
        </w:rPr>
        <w:t xml:space="preserve"> Not even the harm-reduction argument, therefore, can function as a trump card in debate, even though it can often help us to make significant progress.</w:t>
      </w:r>
    </w:p>
    <w:p w14:paraId="402CFCFC" w14:textId="77777777" w:rsidR="00C736ED" w:rsidRDefault="00C736ED" w:rsidP="00A32988">
      <w:pPr>
        <w:widowControl w:val="0"/>
        <w:autoSpaceDE w:val="0"/>
        <w:autoSpaceDN w:val="0"/>
        <w:adjustRightInd w:val="0"/>
        <w:spacing w:line="360" w:lineRule="auto"/>
        <w:rPr>
          <w:rFonts w:cs="Times"/>
          <w:color w:val="000000"/>
        </w:rPr>
      </w:pPr>
    </w:p>
    <w:p w14:paraId="18F22A10" w14:textId="442A824B" w:rsidR="00C736ED" w:rsidRPr="009537D3" w:rsidRDefault="00C736ED" w:rsidP="00A32988">
      <w:pPr>
        <w:widowControl w:val="0"/>
        <w:autoSpaceDE w:val="0"/>
        <w:autoSpaceDN w:val="0"/>
        <w:adjustRightInd w:val="0"/>
        <w:spacing w:line="360" w:lineRule="auto"/>
        <w:rPr>
          <w:rFonts w:cs="Times"/>
          <w:i/>
          <w:color w:val="000000"/>
        </w:rPr>
      </w:pPr>
      <w:r w:rsidRPr="009537D3">
        <w:rPr>
          <w:rFonts w:cs="Times"/>
          <w:i/>
          <w:color w:val="000000"/>
        </w:rPr>
        <w:t>Step 6: Policy recommendation</w:t>
      </w:r>
    </w:p>
    <w:p w14:paraId="1D446B7A" w14:textId="77777777" w:rsidR="00C736ED" w:rsidRDefault="00C736ED" w:rsidP="00A32988">
      <w:pPr>
        <w:widowControl w:val="0"/>
        <w:autoSpaceDE w:val="0"/>
        <w:autoSpaceDN w:val="0"/>
        <w:adjustRightInd w:val="0"/>
        <w:spacing w:line="360" w:lineRule="auto"/>
        <w:rPr>
          <w:rFonts w:cs="Times"/>
          <w:color w:val="000000"/>
        </w:rPr>
      </w:pPr>
    </w:p>
    <w:p w14:paraId="6185345B" w14:textId="414CFF28" w:rsidR="00C736ED" w:rsidRPr="00861DF4" w:rsidRDefault="00C736ED" w:rsidP="00A32988">
      <w:pPr>
        <w:widowControl w:val="0"/>
        <w:autoSpaceDE w:val="0"/>
        <w:autoSpaceDN w:val="0"/>
        <w:adjustRightInd w:val="0"/>
        <w:spacing w:line="360" w:lineRule="auto"/>
        <w:rPr>
          <w:rFonts w:cs="Times"/>
          <w:color w:val="000000"/>
        </w:rPr>
      </w:pPr>
      <w:r>
        <w:rPr>
          <w:rFonts w:cs="Times"/>
          <w:color w:val="000000"/>
        </w:rPr>
        <w:t xml:space="preserve">Once the positions are evaluated a recommendation </w:t>
      </w:r>
      <w:r w:rsidR="002876C2">
        <w:rPr>
          <w:rFonts w:cs="Times"/>
          <w:color w:val="000000"/>
        </w:rPr>
        <w:t>has</w:t>
      </w:r>
      <w:r>
        <w:rPr>
          <w:rFonts w:cs="Times"/>
          <w:color w:val="000000"/>
        </w:rPr>
        <w:t xml:space="preserve"> to be made</w:t>
      </w:r>
      <w:r w:rsidR="009537D3">
        <w:rPr>
          <w:rFonts w:cs="Times"/>
          <w:color w:val="000000"/>
        </w:rPr>
        <w:t>, even if it is to leave things as they are. The recommendation</w:t>
      </w:r>
      <w:r>
        <w:rPr>
          <w:rFonts w:cs="Times"/>
          <w:color w:val="000000"/>
        </w:rPr>
        <w:t xml:space="preserve"> </w:t>
      </w:r>
      <w:r w:rsidR="009537D3">
        <w:rPr>
          <w:rFonts w:cs="Times"/>
          <w:color w:val="000000"/>
        </w:rPr>
        <w:t xml:space="preserve">should also </w:t>
      </w:r>
      <w:r>
        <w:rPr>
          <w:rFonts w:cs="Times"/>
          <w:color w:val="000000"/>
        </w:rPr>
        <w:t xml:space="preserve">meet a number of conditions, including being supported by reasons that can be readily communicated. For if it is to have a chance of adoption it must be capable of becoming part of a general political debate, rather than being regarded as the possession of a charismatic thinker who can personally make a compelling presentation. But the task need not end here, for at this stage the philosopher can become an activist. As Terrell Carver has put it, the activist needs to garner an audience, unite a movement and proceed to a goal (Carver 2017). Who has the skills and appetite for this is another </w:t>
      </w:r>
      <w:proofErr w:type="gramStart"/>
      <w:r>
        <w:rPr>
          <w:rFonts w:cs="Times"/>
          <w:color w:val="000000"/>
        </w:rPr>
        <w:t>matter.</w:t>
      </w:r>
      <w:proofErr w:type="gramEnd"/>
    </w:p>
    <w:p w14:paraId="0C344B27" w14:textId="77777777" w:rsidR="00694D26" w:rsidRPr="00861DF4" w:rsidRDefault="00694D26" w:rsidP="00A32988">
      <w:pPr>
        <w:widowControl w:val="0"/>
        <w:autoSpaceDE w:val="0"/>
        <w:autoSpaceDN w:val="0"/>
        <w:adjustRightInd w:val="0"/>
        <w:spacing w:line="360" w:lineRule="auto"/>
        <w:rPr>
          <w:rFonts w:cs="Times"/>
          <w:color w:val="000000"/>
        </w:rPr>
      </w:pPr>
    </w:p>
    <w:p w14:paraId="550C2378" w14:textId="7D6B8771" w:rsidR="00694D26" w:rsidRPr="00861DF4" w:rsidRDefault="00694D26" w:rsidP="00A32988">
      <w:pPr>
        <w:widowControl w:val="0"/>
        <w:autoSpaceDE w:val="0"/>
        <w:autoSpaceDN w:val="0"/>
        <w:adjustRightInd w:val="0"/>
        <w:spacing w:line="360" w:lineRule="auto"/>
        <w:rPr>
          <w:rFonts w:cs="Times"/>
          <w:color w:val="000000"/>
        </w:rPr>
      </w:pPr>
      <w:r w:rsidRPr="00861DF4">
        <w:rPr>
          <w:rFonts w:cs="Times"/>
          <w:color w:val="000000"/>
        </w:rPr>
        <w:t xml:space="preserve">In the end, however, laws and regulations are enacted not by philosophers but by elected politicians. Philosophers can </w:t>
      </w:r>
      <w:r w:rsidR="00C736ED">
        <w:rPr>
          <w:rFonts w:cs="Times"/>
          <w:color w:val="000000"/>
        </w:rPr>
        <w:t>push their</w:t>
      </w:r>
      <w:r w:rsidRPr="00861DF4">
        <w:rPr>
          <w:rFonts w:cs="Times"/>
          <w:color w:val="000000"/>
        </w:rPr>
        <w:t xml:space="preserve"> recommendations, but it will be for </w:t>
      </w:r>
      <w:r w:rsidR="00370752" w:rsidRPr="00861DF4">
        <w:rPr>
          <w:rFonts w:cs="Times"/>
          <w:color w:val="000000"/>
        </w:rPr>
        <w:t xml:space="preserve">policy makers </w:t>
      </w:r>
      <w:r w:rsidRPr="00861DF4">
        <w:rPr>
          <w:rFonts w:cs="Times"/>
          <w:color w:val="000000"/>
        </w:rPr>
        <w:t xml:space="preserve">to decide whether to follow </w:t>
      </w:r>
      <w:r w:rsidR="00370752" w:rsidRPr="00861DF4">
        <w:rPr>
          <w:rFonts w:cs="Times"/>
          <w:color w:val="000000"/>
        </w:rPr>
        <w:t xml:space="preserve">those recommendations. And at this point they are likely also to be influenced by the response of the media, the practicalities of what is possible within a parliamentary timetable, and, most decisively of all, perhaps, what effect they expect </w:t>
      </w:r>
      <w:r w:rsidR="00D31227" w:rsidRPr="00861DF4">
        <w:rPr>
          <w:rFonts w:cs="Times"/>
          <w:color w:val="000000"/>
        </w:rPr>
        <w:t>a new measure will have</w:t>
      </w:r>
      <w:r w:rsidR="00DA73B6" w:rsidRPr="00861DF4">
        <w:rPr>
          <w:rFonts w:cs="Times"/>
          <w:color w:val="000000"/>
        </w:rPr>
        <w:t xml:space="preserve"> on their prospects of re-election.</w:t>
      </w:r>
      <w:r w:rsidR="003D1916">
        <w:rPr>
          <w:rFonts w:cs="Times"/>
          <w:color w:val="000000"/>
        </w:rPr>
        <w:t xml:space="preserve"> Much UK regulation regarding recreational drugs, for example, can be seen in this light.</w:t>
      </w:r>
    </w:p>
    <w:p w14:paraId="6D6814FA" w14:textId="77777777" w:rsidR="00C37E0F" w:rsidRPr="00861DF4" w:rsidRDefault="00C37E0F" w:rsidP="00A32988">
      <w:pPr>
        <w:widowControl w:val="0"/>
        <w:autoSpaceDE w:val="0"/>
        <w:autoSpaceDN w:val="0"/>
        <w:adjustRightInd w:val="0"/>
        <w:spacing w:line="360" w:lineRule="auto"/>
        <w:rPr>
          <w:rFonts w:cs="Times"/>
          <w:color w:val="000000"/>
        </w:rPr>
      </w:pPr>
    </w:p>
    <w:p w14:paraId="3F500B89" w14:textId="77777777" w:rsidR="00E24361" w:rsidRPr="00861DF4" w:rsidRDefault="00E24361" w:rsidP="00A32988">
      <w:pPr>
        <w:widowControl w:val="0"/>
        <w:autoSpaceDE w:val="0"/>
        <w:autoSpaceDN w:val="0"/>
        <w:adjustRightInd w:val="0"/>
        <w:spacing w:line="360" w:lineRule="auto"/>
        <w:rPr>
          <w:rFonts w:cs="Times"/>
          <w:color w:val="000000"/>
        </w:rPr>
      </w:pPr>
    </w:p>
    <w:p w14:paraId="7CD754C4" w14:textId="2A439150" w:rsidR="00E24361" w:rsidRPr="00861DF4" w:rsidRDefault="000E59CA" w:rsidP="00A32988">
      <w:pPr>
        <w:widowControl w:val="0"/>
        <w:autoSpaceDE w:val="0"/>
        <w:autoSpaceDN w:val="0"/>
        <w:adjustRightInd w:val="0"/>
        <w:spacing w:line="360" w:lineRule="auto"/>
        <w:rPr>
          <w:rFonts w:cs="Times"/>
          <w:b/>
          <w:color w:val="000000"/>
        </w:rPr>
      </w:pPr>
      <w:r w:rsidRPr="00861DF4">
        <w:rPr>
          <w:rFonts w:cs="Times"/>
          <w:b/>
          <w:color w:val="000000"/>
        </w:rPr>
        <w:t xml:space="preserve">Conclusion: </w:t>
      </w:r>
      <w:r w:rsidR="00E24361" w:rsidRPr="00861DF4">
        <w:rPr>
          <w:rFonts w:cs="Times"/>
          <w:b/>
          <w:color w:val="000000"/>
        </w:rPr>
        <w:t>The Role of the Philosopher</w:t>
      </w:r>
    </w:p>
    <w:p w14:paraId="6BDBE6C6" w14:textId="77777777" w:rsidR="00E24361" w:rsidRPr="00861DF4" w:rsidRDefault="00E24361" w:rsidP="00A32988">
      <w:pPr>
        <w:widowControl w:val="0"/>
        <w:autoSpaceDE w:val="0"/>
        <w:autoSpaceDN w:val="0"/>
        <w:adjustRightInd w:val="0"/>
        <w:spacing w:line="360" w:lineRule="auto"/>
        <w:rPr>
          <w:rFonts w:cs="Times"/>
          <w:color w:val="000000"/>
        </w:rPr>
      </w:pPr>
    </w:p>
    <w:p w14:paraId="6D5EBCB9" w14:textId="2CCCF528" w:rsidR="00D87499" w:rsidRPr="00861DF4" w:rsidRDefault="00D92F9D" w:rsidP="00A32988">
      <w:pPr>
        <w:widowControl w:val="0"/>
        <w:autoSpaceDE w:val="0"/>
        <w:autoSpaceDN w:val="0"/>
        <w:adjustRightInd w:val="0"/>
        <w:spacing w:line="360" w:lineRule="auto"/>
        <w:rPr>
          <w:rFonts w:cs="Times"/>
          <w:color w:val="000000"/>
        </w:rPr>
      </w:pPr>
      <w:r w:rsidRPr="00861DF4">
        <w:rPr>
          <w:rFonts w:cs="Times"/>
          <w:color w:val="000000"/>
        </w:rPr>
        <w:t xml:space="preserve">The ‘applied philosophy’ approach </w:t>
      </w:r>
      <w:r w:rsidR="003D1916">
        <w:rPr>
          <w:rFonts w:cs="Times"/>
          <w:color w:val="000000"/>
        </w:rPr>
        <w:t>supposes that it is possible to give</w:t>
      </w:r>
      <w:r w:rsidRPr="00861DF4">
        <w:rPr>
          <w:rFonts w:cs="Times"/>
          <w:color w:val="000000"/>
        </w:rPr>
        <w:t xml:space="preserve"> the philosopher a </w:t>
      </w:r>
      <w:r w:rsidRPr="00861DF4">
        <w:rPr>
          <w:rFonts w:cs="Times"/>
          <w:color w:val="000000"/>
        </w:rPr>
        <w:lastRenderedPageBreak/>
        <w:t xml:space="preserve">distinctive, even privileged role in the policy process, as the formulator of the theory that provides a moral foundation for public policy. </w:t>
      </w:r>
      <w:r w:rsidR="003D1916">
        <w:rPr>
          <w:rFonts w:cs="Times"/>
          <w:color w:val="000000"/>
        </w:rPr>
        <w:t xml:space="preserve">My arguments here, however, suggest that this is myth. </w:t>
      </w:r>
      <w:r w:rsidRPr="00861DF4">
        <w:rPr>
          <w:rFonts w:cs="Times"/>
          <w:color w:val="000000"/>
        </w:rPr>
        <w:t>On my alternative ‘engaged’ model, there are no foundations in this sense. The philosopher identifies relevant values, in the context of a problem, current facts, past history and contemporary alternatives. There is a certain amount of sifting and balancing to articulate the moral dilemmas underlying the messy public debate, and then the identification and evaluation of possible solutions, before making recommendations, that may or may not have any effect on actual policy. I have also suggested that there is an inbuilt conservatism in the process, in that any proposals that are distant from the status quo are unlikely to be considered real possibilities,</w:t>
      </w:r>
      <w:r w:rsidR="00655DA2" w:rsidRPr="00861DF4">
        <w:rPr>
          <w:rFonts w:cs="Times"/>
          <w:color w:val="000000"/>
        </w:rPr>
        <w:t xml:space="preserve"> which also diminishes the role of the free-thinking philosopher.</w:t>
      </w:r>
    </w:p>
    <w:p w14:paraId="5BA4FB8C" w14:textId="77777777" w:rsidR="00655DA2" w:rsidRPr="00861DF4" w:rsidRDefault="00655DA2" w:rsidP="00A32988">
      <w:pPr>
        <w:widowControl w:val="0"/>
        <w:autoSpaceDE w:val="0"/>
        <w:autoSpaceDN w:val="0"/>
        <w:adjustRightInd w:val="0"/>
        <w:spacing w:line="360" w:lineRule="auto"/>
        <w:rPr>
          <w:rFonts w:cs="Times"/>
          <w:color w:val="000000"/>
        </w:rPr>
      </w:pPr>
    </w:p>
    <w:p w14:paraId="361337EC" w14:textId="5B1C2BAA" w:rsidR="00F70C03" w:rsidRPr="00861DF4" w:rsidRDefault="00655DA2" w:rsidP="00A32988">
      <w:pPr>
        <w:widowControl w:val="0"/>
        <w:autoSpaceDE w:val="0"/>
        <w:autoSpaceDN w:val="0"/>
        <w:adjustRightInd w:val="0"/>
        <w:spacing w:line="360" w:lineRule="auto"/>
        <w:rPr>
          <w:rFonts w:cs="Times"/>
          <w:color w:val="000000"/>
        </w:rPr>
      </w:pPr>
      <w:r w:rsidRPr="00861DF4">
        <w:rPr>
          <w:rFonts w:cs="Times"/>
          <w:color w:val="000000"/>
        </w:rPr>
        <w:t xml:space="preserve">At this point a certain </w:t>
      </w:r>
      <w:r w:rsidR="00D31227" w:rsidRPr="00861DF4">
        <w:rPr>
          <w:rFonts w:cs="Times"/>
          <w:color w:val="000000"/>
        </w:rPr>
        <w:t>concern</w:t>
      </w:r>
      <w:r w:rsidRPr="00861DF4">
        <w:rPr>
          <w:rFonts w:cs="Times"/>
          <w:color w:val="000000"/>
        </w:rPr>
        <w:t xml:space="preserve"> may creep in that I am denying the philosopher any special role. After all, what I have described could be done by academics from many backgrounds, as well as c</w:t>
      </w:r>
      <w:r w:rsidR="00F70C03" w:rsidRPr="00861DF4">
        <w:rPr>
          <w:rFonts w:cs="Times"/>
          <w:color w:val="000000"/>
        </w:rPr>
        <w:t>ivil servants and journalists</w:t>
      </w:r>
      <w:r w:rsidRPr="00861DF4">
        <w:rPr>
          <w:rFonts w:cs="Times"/>
          <w:color w:val="000000"/>
        </w:rPr>
        <w:t>. But I think this is just how things are. Insofar as philosophers have any competitive advantage in contributing to the direct policy process it is through the time and care they have spent informing themselves about the analysis of values and how to approach dilemmas</w:t>
      </w:r>
      <w:r w:rsidR="003D1916">
        <w:rPr>
          <w:rFonts w:cs="Times"/>
          <w:color w:val="000000"/>
        </w:rPr>
        <w:t>, and how this has been done throughout the history of philosophy</w:t>
      </w:r>
      <w:r w:rsidRPr="00861DF4">
        <w:rPr>
          <w:rFonts w:cs="Times"/>
          <w:color w:val="000000"/>
        </w:rPr>
        <w:t xml:space="preserve">. We are stocked with an understanding of values, </w:t>
      </w:r>
      <w:r w:rsidR="00826E37" w:rsidRPr="00861DF4">
        <w:rPr>
          <w:rFonts w:cs="Times"/>
          <w:color w:val="000000"/>
        </w:rPr>
        <w:t>theories</w:t>
      </w:r>
      <w:r w:rsidR="00267057" w:rsidRPr="00861DF4">
        <w:rPr>
          <w:rFonts w:cs="Times"/>
          <w:color w:val="000000"/>
        </w:rPr>
        <w:t>, and principles of inference. We are used to patterns and repertoires of arguments, making distinctions, and at least attempting to convey what we know clearly and simply. But if this is a difference</w:t>
      </w:r>
      <w:r w:rsidR="00544905" w:rsidRPr="00861DF4">
        <w:rPr>
          <w:rFonts w:cs="Times"/>
          <w:color w:val="000000"/>
        </w:rPr>
        <w:t xml:space="preserve"> to those in other specialisms or social roles</w:t>
      </w:r>
      <w:r w:rsidR="00267057" w:rsidRPr="00861DF4">
        <w:rPr>
          <w:rFonts w:cs="Times"/>
          <w:color w:val="000000"/>
        </w:rPr>
        <w:t xml:space="preserve">, it is </w:t>
      </w:r>
      <w:r w:rsidR="00544905" w:rsidRPr="00861DF4">
        <w:rPr>
          <w:rFonts w:cs="Times"/>
          <w:color w:val="000000"/>
        </w:rPr>
        <w:t xml:space="preserve">generally </w:t>
      </w:r>
      <w:r w:rsidR="00267057" w:rsidRPr="00861DF4">
        <w:rPr>
          <w:rFonts w:cs="Times"/>
          <w:color w:val="000000"/>
        </w:rPr>
        <w:t>a di</w:t>
      </w:r>
      <w:r w:rsidR="00544905" w:rsidRPr="00861DF4">
        <w:rPr>
          <w:rFonts w:cs="Times"/>
          <w:color w:val="000000"/>
        </w:rPr>
        <w:t>fference of degree, not of kind.</w:t>
      </w:r>
    </w:p>
    <w:p w14:paraId="1195FB2B" w14:textId="77777777" w:rsidR="00544905" w:rsidRPr="00861DF4" w:rsidRDefault="00544905" w:rsidP="00A32988">
      <w:pPr>
        <w:widowControl w:val="0"/>
        <w:autoSpaceDE w:val="0"/>
        <w:autoSpaceDN w:val="0"/>
        <w:adjustRightInd w:val="0"/>
        <w:spacing w:line="360" w:lineRule="auto"/>
        <w:rPr>
          <w:rFonts w:cs="Times"/>
          <w:color w:val="000000"/>
        </w:rPr>
      </w:pPr>
    </w:p>
    <w:p w14:paraId="1A206BE4" w14:textId="15F4D200" w:rsidR="00544905" w:rsidRPr="00861DF4" w:rsidRDefault="00544905" w:rsidP="00A32988">
      <w:pPr>
        <w:widowControl w:val="0"/>
        <w:autoSpaceDE w:val="0"/>
        <w:autoSpaceDN w:val="0"/>
        <w:adjustRightInd w:val="0"/>
        <w:spacing w:line="360" w:lineRule="auto"/>
        <w:rPr>
          <w:rFonts w:cs="Times"/>
          <w:color w:val="000000"/>
        </w:rPr>
      </w:pPr>
      <w:r w:rsidRPr="00861DF4">
        <w:rPr>
          <w:rFonts w:cs="Times"/>
          <w:color w:val="000000"/>
        </w:rPr>
        <w:t xml:space="preserve">Does this mean that the type of theory that </w:t>
      </w:r>
      <w:r w:rsidR="003D1916">
        <w:rPr>
          <w:rFonts w:cs="Times"/>
          <w:color w:val="000000"/>
        </w:rPr>
        <w:t>is associated with</w:t>
      </w:r>
      <w:r w:rsidRPr="00861DF4">
        <w:rPr>
          <w:rFonts w:cs="Times"/>
          <w:color w:val="000000"/>
        </w:rPr>
        <w:t xml:space="preserve"> the applied philosophy approach is useless? Not at all. I see at least three types of roles or functions for grand theory. First, and most obviously, these theories form part of the inherited intellectual stock </w:t>
      </w:r>
      <w:r w:rsidR="00F70C8E">
        <w:rPr>
          <w:rFonts w:cs="Times"/>
          <w:color w:val="000000"/>
        </w:rPr>
        <w:t xml:space="preserve">of values and arguments. </w:t>
      </w:r>
      <w:r w:rsidRPr="00861DF4">
        <w:rPr>
          <w:rFonts w:cs="Times"/>
          <w:color w:val="000000"/>
        </w:rPr>
        <w:t>From the perspective of policy</w:t>
      </w:r>
      <w:r w:rsidR="00641F43" w:rsidRPr="00861DF4">
        <w:rPr>
          <w:rFonts w:cs="Times"/>
          <w:color w:val="000000"/>
        </w:rPr>
        <w:t>,</w:t>
      </w:r>
      <w:r w:rsidRPr="00861DF4">
        <w:rPr>
          <w:rFonts w:cs="Times"/>
          <w:color w:val="000000"/>
        </w:rPr>
        <w:t xml:space="preserve"> the common mistake made by philosophers is to think they have the whole of the truth when th</w:t>
      </w:r>
      <w:r w:rsidR="000E2D0E">
        <w:rPr>
          <w:rFonts w:cs="Times"/>
          <w:color w:val="000000"/>
        </w:rPr>
        <w:t>ey have just part of it</w:t>
      </w:r>
      <w:r w:rsidRPr="00861DF4">
        <w:rPr>
          <w:rFonts w:cs="Times"/>
          <w:color w:val="000000"/>
        </w:rPr>
        <w:t xml:space="preserve">. </w:t>
      </w:r>
      <w:r w:rsidR="003D1916">
        <w:rPr>
          <w:rFonts w:cs="Times"/>
          <w:color w:val="000000"/>
        </w:rPr>
        <w:t xml:space="preserve">However, as Mill observed in relation to Bentham, intellectual progress </w:t>
      </w:r>
      <w:r w:rsidR="00C736ED">
        <w:rPr>
          <w:rFonts w:cs="Times"/>
          <w:color w:val="000000"/>
        </w:rPr>
        <w:t>probably needs</w:t>
      </w:r>
      <w:r w:rsidR="003D1916">
        <w:rPr>
          <w:rFonts w:cs="Times"/>
          <w:color w:val="000000"/>
        </w:rPr>
        <w:t xml:space="preserve"> ‘one-eyed’ philosophers who see one aspect in a level of detail and clarity that they would not have pursued if they thought it </w:t>
      </w:r>
      <w:r w:rsidR="003D1916">
        <w:rPr>
          <w:rFonts w:cs="Times"/>
          <w:color w:val="000000"/>
        </w:rPr>
        <w:lastRenderedPageBreak/>
        <w:t>was on</w:t>
      </w:r>
      <w:r w:rsidR="00016BCF">
        <w:rPr>
          <w:rFonts w:cs="Times"/>
          <w:color w:val="000000"/>
        </w:rPr>
        <w:t>ly one consideration among many</w:t>
      </w:r>
      <w:r w:rsidR="003D1916">
        <w:rPr>
          <w:rFonts w:cs="Times"/>
          <w:color w:val="000000"/>
        </w:rPr>
        <w:t xml:space="preserve"> (Mill </w:t>
      </w:r>
      <w:r w:rsidR="00016BCF">
        <w:rPr>
          <w:rFonts w:cs="Times"/>
          <w:color w:val="000000"/>
        </w:rPr>
        <w:t>1859</w:t>
      </w:r>
      <w:r w:rsidR="003D1916">
        <w:rPr>
          <w:rFonts w:cs="Times"/>
          <w:color w:val="000000"/>
        </w:rPr>
        <w:t>)</w:t>
      </w:r>
      <w:r w:rsidR="00016BCF">
        <w:rPr>
          <w:rFonts w:cs="Times"/>
          <w:color w:val="000000"/>
        </w:rPr>
        <w:t>.</w:t>
      </w:r>
    </w:p>
    <w:p w14:paraId="2C8A9FF7" w14:textId="77777777" w:rsidR="00544905" w:rsidRPr="00861DF4" w:rsidRDefault="00544905" w:rsidP="00A32988">
      <w:pPr>
        <w:widowControl w:val="0"/>
        <w:autoSpaceDE w:val="0"/>
        <w:autoSpaceDN w:val="0"/>
        <w:adjustRightInd w:val="0"/>
        <w:spacing w:line="360" w:lineRule="auto"/>
        <w:rPr>
          <w:rFonts w:cs="Times"/>
          <w:color w:val="000000"/>
        </w:rPr>
      </w:pPr>
    </w:p>
    <w:p w14:paraId="5D27969A" w14:textId="6E09896A" w:rsidR="00544905" w:rsidRPr="00861DF4" w:rsidRDefault="00544905" w:rsidP="00A32988">
      <w:pPr>
        <w:widowControl w:val="0"/>
        <w:autoSpaceDE w:val="0"/>
        <w:autoSpaceDN w:val="0"/>
        <w:adjustRightInd w:val="0"/>
        <w:spacing w:line="360" w:lineRule="auto"/>
        <w:rPr>
          <w:rFonts w:cs="Times"/>
          <w:color w:val="000000"/>
        </w:rPr>
      </w:pPr>
      <w:r w:rsidRPr="00861DF4">
        <w:rPr>
          <w:rFonts w:cs="Times"/>
          <w:color w:val="000000"/>
        </w:rPr>
        <w:t>A second role, however, is equally, or even more critical. I have said that there is a type of status quo bias i</w:t>
      </w:r>
      <w:r w:rsidR="000E2D0E">
        <w:rPr>
          <w:rFonts w:cs="Times"/>
          <w:color w:val="000000"/>
        </w:rPr>
        <w:t xml:space="preserve">n policy that favours incremental </w:t>
      </w:r>
      <w:r w:rsidRPr="00861DF4">
        <w:rPr>
          <w:rFonts w:cs="Times"/>
          <w:color w:val="000000"/>
        </w:rPr>
        <w:t>change over large change. This may seem disappointing. But it also may seem simply untrue. Surprising, large, changes do take place. Also, over a longer stretch of time we can end up in a place we would have never imagined earlier. Who would have predicted, even ten years ago, that same-sex marriage would be so widely accepted</w:t>
      </w:r>
      <w:r w:rsidR="00641F43" w:rsidRPr="00861DF4">
        <w:rPr>
          <w:rFonts w:cs="Times"/>
          <w:color w:val="000000"/>
        </w:rPr>
        <w:t xml:space="preserve"> now</w:t>
      </w:r>
      <w:r w:rsidRPr="00861DF4">
        <w:rPr>
          <w:rFonts w:cs="Times"/>
          <w:color w:val="000000"/>
        </w:rPr>
        <w:t xml:space="preserve">? Going back </w:t>
      </w:r>
      <w:r w:rsidR="000E2D0E">
        <w:rPr>
          <w:rFonts w:cs="Times"/>
          <w:color w:val="000000"/>
        </w:rPr>
        <w:t>two</w:t>
      </w:r>
      <w:r w:rsidRPr="00861DF4">
        <w:rPr>
          <w:rFonts w:cs="Times"/>
          <w:color w:val="000000"/>
        </w:rPr>
        <w:t xml:space="preserve"> generation</w:t>
      </w:r>
      <w:r w:rsidR="000E2D0E">
        <w:rPr>
          <w:rFonts w:cs="Times"/>
          <w:color w:val="000000"/>
        </w:rPr>
        <w:t>s</w:t>
      </w:r>
      <w:r w:rsidR="00641F43" w:rsidRPr="00861DF4">
        <w:rPr>
          <w:rFonts w:cs="Times"/>
          <w:color w:val="000000"/>
        </w:rPr>
        <w:t>,</w:t>
      </w:r>
      <w:r w:rsidRPr="00861DF4">
        <w:rPr>
          <w:rFonts w:cs="Times"/>
          <w:color w:val="000000"/>
        </w:rPr>
        <w:t xml:space="preserve"> the same thing may have been said about the decriminalisation of homosexuality, the abolition of the death penalty, </w:t>
      </w:r>
      <w:r w:rsidR="00641F43" w:rsidRPr="00861DF4">
        <w:rPr>
          <w:rFonts w:cs="Times"/>
          <w:color w:val="000000"/>
        </w:rPr>
        <w:t>the</w:t>
      </w:r>
      <w:r w:rsidRPr="00861DF4">
        <w:rPr>
          <w:rFonts w:cs="Times"/>
          <w:color w:val="000000"/>
        </w:rPr>
        <w:t xml:space="preserve"> legalisation of abortion, and the end of capital</w:t>
      </w:r>
      <w:r w:rsidR="000E2D0E">
        <w:rPr>
          <w:rFonts w:cs="Times"/>
          <w:color w:val="000000"/>
        </w:rPr>
        <w:t xml:space="preserve"> punishment. All of these caused</w:t>
      </w:r>
      <w:r w:rsidRPr="00861DF4">
        <w:rPr>
          <w:rFonts w:cs="Times"/>
          <w:color w:val="000000"/>
        </w:rPr>
        <w:t xml:space="preserve"> a significant rupture with the status quo</w:t>
      </w:r>
      <w:r w:rsidR="000E2D0E">
        <w:rPr>
          <w:rFonts w:cs="Times"/>
          <w:color w:val="000000"/>
        </w:rPr>
        <w:t>.</w:t>
      </w:r>
    </w:p>
    <w:p w14:paraId="17D6660D" w14:textId="77777777" w:rsidR="00544905" w:rsidRPr="00861DF4" w:rsidRDefault="00544905" w:rsidP="00A32988">
      <w:pPr>
        <w:widowControl w:val="0"/>
        <w:autoSpaceDE w:val="0"/>
        <w:autoSpaceDN w:val="0"/>
        <w:adjustRightInd w:val="0"/>
        <w:spacing w:line="360" w:lineRule="auto"/>
        <w:rPr>
          <w:rFonts w:cs="Times"/>
          <w:color w:val="000000"/>
        </w:rPr>
      </w:pPr>
    </w:p>
    <w:p w14:paraId="38F93FD1" w14:textId="5DAF6D8F" w:rsidR="00544905" w:rsidRPr="00861DF4" w:rsidRDefault="00544905" w:rsidP="00A32988">
      <w:pPr>
        <w:widowControl w:val="0"/>
        <w:autoSpaceDE w:val="0"/>
        <w:autoSpaceDN w:val="0"/>
        <w:adjustRightInd w:val="0"/>
        <w:spacing w:line="360" w:lineRule="auto"/>
        <w:rPr>
          <w:rFonts w:cs="Times"/>
          <w:color w:val="000000"/>
        </w:rPr>
      </w:pPr>
      <w:r w:rsidRPr="00861DF4">
        <w:rPr>
          <w:rFonts w:cs="Times"/>
          <w:color w:val="000000"/>
        </w:rPr>
        <w:t xml:space="preserve">I think this is an important challenge, but to answer it I would distinguish ‘status quo policy’ </w:t>
      </w:r>
      <w:r w:rsidR="009106A9" w:rsidRPr="00861DF4">
        <w:rPr>
          <w:rFonts w:cs="Times"/>
          <w:color w:val="000000"/>
        </w:rPr>
        <w:t>from</w:t>
      </w:r>
      <w:r w:rsidRPr="00861DF4">
        <w:rPr>
          <w:rFonts w:cs="Times"/>
          <w:color w:val="000000"/>
        </w:rPr>
        <w:t xml:space="preserve"> ‘status quo public opinion’. It may be that there is an opportunity for substantial change when public opinion is out of balance with public policy, at which point significant reform has a </w:t>
      </w:r>
      <w:r w:rsidR="000E59CA" w:rsidRPr="00861DF4">
        <w:rPr>
          <w:rFonts w:cs="Times"/>
          <w:color w:val="000000"/>
        </w:rPr>
        <w:t xml:space="preserve">chance of taking hold if it aligns with public opinion, or at least the opinion of those who </w:t>
      </w:r>
      <w:r w:rsidR="000E2D0E">
        <w:rPr>
          <w:rFonts w:cs="Times"/>
          <w:color w:val="000000"/>
        </w:rPr>
        <w:t>are</w:t>
      </w:r>
      <w:r w:rsidR="000E59CA" w:rsidRPr="00861DF4">
        <w:rPr>
          <w:rFonts w:cs="Times"/>
          <w:color w:val="000000"/>
        </w:rPr>
        <w:t xml:space="preserve"> be in a position to object and protest. And here </w:t>
      </w:r>
      <w:r w:rsidR="000E2D0E">
        <w:rPr>
          <w:rFonts w:cs="Times"/>
          <w:color w:val="000000"/>
        </w:rPr>
        <w:t>there is</w:t>
      </w:r>
      <w:r w:rsidR="000E59CA" w:rsidRPr="00861DF4">
        <w:rPr>
          <w:rFonts w:cs="Times"/>
          <w:color w:val="000000"/>
        </w:rPr>
        <w:t xml:space="preserve"> a highly significant role for the philosopher. It might, for example, be impossible to implement Peter Singer’s proposals for animal liberation, but Singer has contributed to a greater sense of awareness of animal suffering, and has helped shift public opinion so it was ready for, even demanded, more stringent welfare standards for animals. Although Singer’s ideas have not been implemented, arguably they have had an effect through absorption into public opinion, which then allows for </w:t>
      </w:r>
      <w:r w:rsidR="009106A9" w:rsidRPr="00861DF4">
        <w:rPr>
          <w:rFonts w:cs="Times"/>
          <w:color w:val="000000"/>
        </w:rPr>
        <w:t xml:space="preserve">more modest </w:t>
      </w:r>
      <w:r w:rsidR="000E59CA" w:rsidRPr="00861DF4">
        <w:rPr>
          <w:rFonts w:cs="Times"/>
          <w:color w:val="000000"/>
        </w:rPr>
        <w:t xml:space="preserve">reform. In sum, while philosophers need to make concessions and compromises while directly contributing to the policy process, they need have no such compunction when trying to move public opinion in a direction that will welcome reform. </w:t>
      </w:r>
      <w:r w:rsidR="000E2D0E">
        <w:rPr>
          <w:rFonts w:cs="Times"/>
          <w:color w:val="000000"/>
        </w:rPr>
        <w:t>Votes for women</w:t>
      </w:r>
      <w:r w:rsidR="00362828">
        <w:rPr>
          <w:rFonts w:cs="Times"/>
          <w:color w:val="000000"/>
        </w:rPr>
        <w:t xml:space="preserve"> in t</w:t>
      </w:r>
      <w:r w:rsidR="000E2D0E">
        <w:rPr>
          <w:rFonts w:cs="Times"/>
          <w:color w:val="000000"/>
        </w:rPr>
        <w:t>he early twentieth century bear</w:t>
      </w:r>
      <w:r w:rsidR="00362828">
        <w:rPr>
          <w:rFonts w:cs="Times"/>
          <w:color w:val="000000"/>
        </w:rPr>
        <w:t xml:space="preserve"> the hallmark of Wollstonecraft</w:t>
      </w:r>
      <w:r w:rsidR="00F022D9">
        <w:rPr>
          <w:rFonts w:cs="Times"/>
          <w:color w:val="000000"/>
        </w:rPr>
        <w:t xml:space="preserve"> </w:t>
      </w:r>
      <w:r w:rsidR="00362828">
        <w:rPr>
          <w:rFonts w:cs="Times"/>
          <w:color w:val="000000"/>
        </w:rPr>
        <w:t xml:space="preserve">and Mill as does some of the </w:t>
      </w:r>
      <w:r w:rsidR="000E59CA" w:rsidRPr="00861DF4">
        <w:rPr>
          <w:rFonts w:cs="Times"/>
          <w:color w:val="000000"/>
        </w:rPr>
        <w:t>liberal legislation of the 1960s</w:t>
      </w:r>
      <w:r w:rsidR="000F3551">
        <w:rPr>
          <w:rFonts w:cs="Times"/>
          <w:color w:val="000000"/>
        </w:rPr>
        <w:t>.</w:t>
      </w:r>
      <w:r w:rsidR="000F3551">
        <w:rPr>
          <w:rStyle w:val="FootnoteReference"/>
          <w:rFonts w:cs="Times"/>
          <w:color w:val="000000"/>
        </w:rPr>
        <w:footnoteReference w:id="3"/>
      </w:r>
      <w:r w:rsidR="000F3551">
        <w:rPr>
          <w:rFonts w:cs="Times"/>
          <w:color w:val="000000"/>
        </w:rPr>
        <w:t xml:space="preserve"> P</w:t>
      </w:r>
      <w:r w:rsidR="009106A9" w:rsidRPr="00861DF4">
        <w:rPr>
          <w:rFonts w:cs="Times"/>
          <w:color w:val="000000"/>
        </w:rPr>
        <w:t xml:space="preserve">hilosophical contributions over the </w:t>
      </w:r>
      <w:r w:rsidR="000F3551">
        <w:rPr>
          <w:rFonts w:cs="Times"/>
          <w:color w:val="000000"/>
        </w:rPr>
        <w:t>decades can slowly shift</w:t>
      </w:r>
      <w:r w:rsidR="009106A9" w:rsidRPr="00861DF4">
        <w:rPr>
          <w:rFonts w:cs="Times"/>
          <w:color w:val="000000"/>
        </w:rPr>
        <w:t xml:space="preserve"> first </w:t>
      </w:r>
      <w:r w:rsidR="009106A9" w:rsidRPr="00861DF4">
        <w:rPr>
          <w:rFonts w:cs="Times"/>
          <w:color w:val="000000"/>
        </w:rPr>
        <w:lastRenderedPageBreak/>
        <w:t>journalistic and then public opinion.</w:t>
      </w:r>
      <w:r w:rsidR="000E59CA" w:rsidRPr="00861DF4">
        <w:rPr>
          <w:rFonts w:cs="Times"/>
          <w:color w:val="000000"/>
        </w:rPr>
        <w:t xml:space="preserve"> </w:t>
      </w:r>
      <w:r w:rsidR="009106A9" w:rsidRPr="00861DF4">
        <w:rPr>
          <w:rFonts w:cs="Times"/>
          <w:color w:val="000000"/>
        </w:rPr>
        <w:t xml:space="preserve">However, </w:t>
      </w:r>
      <w:r w:rsidR="000E59CA" w:rsidRPr="00861DF4">
        <w:rPr>
          <w:rFonts w:cs="Times"/>
          <w:color w:val="000000"/>
        </w:rPr>
        <w:t>policy change can</w:t>
      </w:r>
      <w:r w:rsidR="000E2D0E">
        <w:rPr>
          <w:rFonts w:cs="Times"/>
          <w:color w:val="000000"/>
        </w:rPr>
        <w:t xml:space="preserve"> also</w:t>
      </w:r>
      <w:r w:rsidR="000E59CA" w:rsidRPr="00861DF4">
        <w:rPr>
          <w:rFonts w:cs="Times"/>
          <w:color w:val="000000"/>
        </w:rPr>
        <w:t xml:space="preserve"> lead opinion. Such policy leadership is most likely to happen when it involves the protection of third parties, as in smoking, or is relatively costless for the ordinary person, as in decriminalisin</w:t>
      </w:r>
      <w:r w:rsidR="00466068">
        <w:rPr>
          <w:rFonts w:cs="Times"/>
          <w:color w:val="000000"/>
        </w:rPr>
        <w:t>g homosexuality. In these</w:t>
      </w:r>
      <w:r w:rsidR="009106A9" w:rsidRPr="00861DF4">
        <w:rPr>
          <w:rFonts w:cs="Times"/>
          <w:color w:val="000000"/>
        </w:rPr>
        <w:t xml:space="preserve"> </w:t>
      </w:r>
      <w:proofErr w:type="gramStart"/>
      <w:r w:rsidR="009106A9" w:rsidRPr="00861DF4">
        <w:rPr>
          <w:rFonts w:cs="Times"/>
          <w:color w:val="000000"/>
        </w:rPr>
        <w:t>cases</w:t>
      </w:r>
      <w:proofErr w:type="gramEnd"/>
      <w:r w:rsidR="000E59CA" w:rsidRPr="00861DF4">
        <w:rPr>
          <w:rFonts w:cs="Times"/>
          <w:color w:val="000000"/>
        </w:rPr>
        <w:t xml:space="preserve"> it becomes harder to formulate and find a rationale for </w:t>
      </w:r>
      <w:r w:rsidR="009106A9" w:rsidRPr="00861DF4">
        <w:rPr>
          <w:rFonts w:cs="Times"/>
          <w:color w:val="000000"/>
        </w:rPr>
        <w:t xml:space="preserve">reasoned </w:t>
      </w:r>
      <w:r w:rsidR="000E59CA" w:rsidRPr="00861DF4">
        <w:rPr>
          <w:rFonts w:cs="Times"/>
          <w:color w:val="000000"/>
        </w:rPr>
        <w:t>opposition.</w:t>
      </w:r>
    </w:p>
    <w:p w14:paraId="35920711" w14:textId="77777777" w:rsidR="000E59CA" w:rsidRPr="00861DF4" w:rsidRDefault="000E59CA" w:rsidP="00A32988">
      <w:pPr>
        <w:widowControl w:val="0"/>
        <w:autoSpaceDE w:val="0"/>
        <w:autoSpaceDN w:val="0"/>
        <w:adjustRightInd w:val="0"/>
        <w:spacing w:line="360" w:lineRule="auto"/>
        <w:rPr>
          <w:rFonts w:cs="Times"/>
          <w:color w:val="000000"/>
        </w:rPr>
      </w:pPr>
    </w:p>
    <w:p w14:paraId="4D269FF5" w14:textId="5C79C220" w:rsidR="000E59CA" w:rsidRPr="00861DF4" w:rsidRDefault="000E59CA" w:rsidP="00A32988">
      <w:pPr>
        <w:widowControl w:val="0"/>
        <w:autoSpaceDE w:val="0"/>
        <w:autoSpaceDN w:val="0"/>
        <w:adjustRightInd w:val="0"/>
        <w:spacing w:line="360" w:lineRule="auto"/>
        <w:rPr>
          <w:rFonts w:cs="Times"/>
          <w:color w:val="000000"/>
        </w:rPr>
      </w:pPr>
      <w:r w:rsidRPr="00861DF4">
        <w:rPr>
          <w:rFonts w:cs="Times"/>
          <w:color w:val="000000"/>
        </w:rPr>
        <w:t>I said there are three roles for grand theory. The first was to inform policy debate, and the seco</w:t>
      </w:r>
      <w:r w:rsidR="000E2D0E">
        <w:rPr>
          <w:rFonts w:cs="Times"/>
          <w:color w:val="000000"/>
        </w:rPr>
        <w:t>nd</w:t>
      </w:r>
      <w:r w:rsidRPr="00861DF4">
        <w:rPr>
          <w:rFonts w:cs="Times"/>
          <w:color w:val="000000"/>
        </w:rPr>
        <w:t xml:space="preserve"> to influence public opinion over a longer</w:t>
      </w:r>
      <w:r w:rsidR="000E2D0E">
        <w:rPr>
          <w:rFonts w:cs="Times"/>
          <w:color w:val="000000"/>
        </w:rPr>
        <w:t xml:space="preserve"> term. The third is simply </w:t>
      </w:r>
      <w:r w:rsidRPr="00861DF4">
        <w:rPr>
          <w:rFonts w:cs="Times"/>
          <w:color w:val="000000"/>
        </w:rPr>
        <w:t>that political and moral philosophy are branches</w:t>
      </w:r>
      <w:r w:rsidR="00466068">
        <w:rPr>
          <w:rFonts w:cs="Times"/>
          <w:color w:val="000000"/>
        </w:rPr>
        <w:t xml:space="preserve"> of philosophy, </w:t>
      </w:r>
      <w:r w:rsidR="000E2D0E">
        <w:rPr>
          <w:rFonts w:cs="Times"/>
          <w:color w:val="000000"/>
        </w:rPr>
        <w:t>which</w:t>
      </w:r>
      <w:r w:rsidR="00466068">
        <w:rPr>
          <w:rFonts w:cs="Times"/>
          <w:color w:val="000000"/>
        </w:rPr>
        <w:t xml:space="preserve"> </w:t>
      </w:r>
      <w:r w:rsidRPr="00861DF4">
        <w:rPr>
          <w:rFonts w:cs="Times"/>
          <w:color w:val="000000"/>
        </w:rPr>
        <w:t>is</w:t>
      </w:r>
      <w:r w:rsidR="00F022D9">
        <w:rPr>
          <w:rFonts w:cs="Times"/>
          <w:color w:val="000000"/>
        </w:rPr>
        <w:t xml:space="preserve"> </w:t>
      </w:r>
      <w:r w:rsidRPr="00861DF4">
        <w:rPr>
          <w:rFonts w:cs="Times"/>
          <w:color w:val="000000"/>
        </w:rPr>
        <w:t>a val</w:t>
      </w:r>
      <w:r w:rsidR="000E2D0E">
        <w:rPr>
          <w:rFonts w:cs="Times"/>
          <w:color w:val="000000"/>
        </w:rPr>
        <w:t>uable activity in its own right</w:t>
      </w:r>
      <w:r w:rsidRPr="00861DF4">
        <w:rPr>
          <w:rFonts w:cs="Times"/>
          <w:color w:val="000000"/>
        </w:rPr>
        <w:t xml:space="preserve"> independent of </w:t>
      </w:r>
      <w:r w:rsidR="000E2D0E">
        <w:rPr>
          <w:rFonts w:cs="Times"/>
          <w:color w:val="000000"/>
        </w:rPr>
        <w:t>its</w:t>
      </w:r>
      <w:r w:rsidRPr="00861DF4">
        <w:rPr>
          <w:rFonts w:cs="Times"/>
          <w:color w:val="000000"/>
        </w:rPr>
        <w:t xml:space="preserve"> effect</w:t>
      </w:r>
      <w:r w:rsidR="000E2D0E">
        <w:rPr>
          <w:rFonts w:cs="Times"/>
          <w:color w:val="000000"/>
        </w:rPr>
        <w:t>s</w:t>
      </w:r>
      <w:r w:rsidRPr="00861DF4">
        <w:rPr>
          <w:rFonts w:cs="Times"/>
          <w:color w:val="000000"/>
        </w:rPr>
        <w:t xml:space="preserve">. If </w:t>
      </w:r>
      <w:r w:rsidR="00974BE2" w:rsidRPr="00861DF4">
        <w:rPr>
          <w:rFonts w:cs="Times"/>
          <w:color w:val="000000"/>
        </w:rPr>
        <w:t>some philosop</w:t>
      </w:r>
      <w:r w:rsidR="00C861AB">
        <w:rPr>
          <w:rFonts w:cs="Times"/>
          <w:color w:val="000000"/>
        </w:rPr>
        <w:t>h</w:t>
      </w:r>
      <w:r w:rsidR="00974BE2" w:rsidRPr="00861DF4">
        <w:rPr>
          <w:rFonts w:cs="Times"/>
          <w:color w:val="000000"/>
        </w:rPr>
        <w:t>ers</w:t>
      </w:r>
      <w:r w:rsidRPr="00861DF4">
        <w:rPr>
          <w:rFonts w:cs="Times"/>
          <w:color w:val="000000"/>
        </w:rPr>
        <w:t xml:space="preserve"> can spend their lives contemplating the metaphysics of numbers, there seems no less reason why others should not consider the analysis of the concept of justice, for its own sake. Policy relevance does not exhaust the value of moral and political philosophy.</w:t>
      </w:r>
      <w:r w:rsidR="004B6471">
        <w:rPr>
          <w:rStyle w:val="FootnoteReference"/>
          <w:rFonts w:cs="Times"/>
          <w:color w:val="000000"/>
        </w:rPr>
        <w:footnoteReference w:id="4"/>
      </w:r>
    </w:p>
    <w:p w14:paraId="1A551FB2" w14:textId="77777777" w:rsidR="00F70C03" w:rsidRDefault="00F70C03" w:rsidP="00A32988">
      <w:pPr>
        <w:widowControl w:val="0"/>
        <w:autoSpaceDE w:val="0"/>
        <w:autoSpaceDN w:val="0"/>
        <w:adjustRightInd w:val="0"/>
        <w:spacing w:line="360" w:lineRule="auto"/>
        <w:rPr>
          <w:rFonts w:cs="Times"/>
          <w:color w:val="000000"/>
        </w:rPr>
      </w:pPr>
    </w:p>
    <w:p w14:paraId="4402FB22" w14:textId="320231E4" w:rsidR="00D16585" w:rsidRDefault="006C5DF8" w:rsidP="00A32988">
      <w:pPr>
        <w:widowControl w:val="0"/>
        <w:autoSpaceDE w:val="0"/>
        <w:autoSpaceDN w:val="0"/>
        <w:adjustRightInd w:val="0"/>
        <w:spacing w:line="360" w:lineRule="auto"/>
        <w:rPr>
          <w:rFonts w:cs="Times"/>
          <w:color w:val="000000"/>
        </w:rPr>
      </w:pPr>
      <w:r>
        <w:rPr>
          <w:rFonts w:cs="Times"/>
          <w:color w:val="000000"/>
        </w:rPr>
        <w:t>Anderson, Elizabeth (2013</w:t>
      </w:r>
      <w:r w:rsidR="00D16585">
        <w:rPr>
          <w:rFonts w:cs="Times"/>
          <w:color w:val="000000"/>
        </w:rPr>
        <w:t xml:space="preserve">) </w:t>
      </w:r>
      <w:r w:rsidR="00D16585" w:rsidRPr="00466068">
        <w:rPr>
          <w:rFonts w:cs="Times"/>
          <w:i/>
          <w:color w:val="000000"/>
        </w:rPr>
        <w:t>The Imperative of Integration</w:t>
      </w:r>
      <w:r>
        <w:rPr>
          <w:rFonts w:cs="Times"/>
          <w:color w:val="000000"/>
        </w:rPr>
        <w:t xml:space="preserve"> (Princeton NJ: Princeton University Press).</w:t>
      </w:r>
    </w:p>
    <w:p w14:paraId="46D80BA0" w14:textId="061D6D99" w:rsidR="00D16585" w:rsidRPr="00861DF4" w:rsidRDefault="006C5DF8" w:rsidP="00A32988">
      <w:pPr>
        <w:widowControl w:val="0"/>
        <w:autoSpaceDE w:val="0"/>
        <w:autoSpaceDN w:val="0"/>
        <w:adjustRightInd w:val="0"/>
        <w:spacing w:line="360" w:lineRule="auto"/>
        <w:rPr>
          <w:rFonts w:cs="Times"/>
          <w:color w:val="000000"/>
        </w:rPr>
      </w:pPr>
      <w:r>
        <w:rPr>
          <w:rFonts w:cs="Times"/>
          <w:color w:val="000000"/>
        </w:rPr>
        <w:t>Anderson, Elizabeth (2017</w:t>
      </w:r>
      <w:r w:rsidR="00D16585">
        <w:rPr>
          <w:rFonts w:cs="Times"/>
          <w:color w:val="000000"/>
        </w:rPr>
        <w:t>) Private Government</w:t>
      </w:r>
      <w:r>
        <w:rPr>
          <w:rFonts w:cs="Times"/>
          <w:color w:val="000000"/>
        </w:rPr>
        <w:t xml:space="preserve"> (Princeton NJ: Princeton University Press).</w:t>
      </w:r>
    </w:p>
    <w:p w14:paraId="6301C809" w14:textId="27646A00" w:rsidR="00761A1A" w:rsidRPr="00861DF4" w:rsidRDefault="00BE7E1C" w:rsidP="00A32988">
      <w:pPr>
        <w:widowControl w:val="0"/>
        <w:autoSpaceDE w:val="0"/>
        <w:autoSpaceDN w:val="0"/>
        <w:adjustRightInd w:val="0"/>
        <w:spacing w:line="360" w:lineRule="auto"/>
        <w:rPr>
          <w:rFonts w:cs="Times"/>
          <w:color w:val="000000"/>
        </w:rPr>
      </w:pPr>
      <w:r>
        <w:rPr>
          <w:rFonts w:cs="Times"/>
          <w:color w:val="000000"/>
        </w:rPr>
        <w:t xml:space="preserve">Barnes, Elizabeth (2016), </w:t>
      </w:r>
      <w:r w:rsidRPr="00BE7E1C">
        <w:rPr>
          <w:rFonts w:cs="Times"/>
          <w:i/>
          <w:color w:val="000000"/>
        </w:rPr>
        <w:t>The Minority Body</w:t>
      </w:r>
      <w:r>
        <w:rPr>
          <w:rFonts w:cs="Times"/>
          <w:color w:val="000000"/>
        </w:rPr>
        <w:t xml:space="preserve"> (Oxford: Oxford University Press).</w:t>
      </w:r>
    </w:p>
    <w:p w14:paraId="23EBEF3B" w14:textId="5EAE2613" w:rsidR="001779D3" w:rsidRDefault="001779D3" w:rsidP="00A32988">
      <w:pPr>
        <w:widowControl w:val="0"/>
        <w:autoSpaceDE w:val="0"/>
        <w:autoSpaceDN w:val="0"/>
        <w:adjustRightInd w:val="0"/>
        <w:spacing w:line="360" w:lineRule="auto"/>
        <w:rPr>
          <w:rFonts w:cs="Times"/>
          <w:color w:val="000000"/>
        </w:rPr>
      </w:pPr>
      <w:r>
        <w:rPr>
          <w:rFonts w:cs="Times"/>
          <w:color w:val="000000"/>
        </w:rPr>
        <w:t xml:space="preserve">Carruthers, Peter (1992) </w:t>
      </w:r>
      <w:r w:rsidRPr="00BE7E1C">
        <w:rPr>
          <w:rFonts w:cs="Times"/>
          <w:i/>
          <w:color w:val="000000"/>
        </w:rPr>
        <w:t>The Animals Issue</w:t>
      </w:r>
      <w:r>
        <w:rPr>
          <w:rFonts w:cs="Times"/>
          <w:color w:val="000000"/>
        </w:rPr>
        <w:t xml:space="preserve"> (Cambridge: Cambridge University Press).</w:t>
      </w:r>
    </w:p>
    <w:p w14:paraId="6D166AB3" w14:textId="10083D41" w:rsidR="00C736ED" w:rsidRDefault="00C736ED" w:rsidP="00A32988">
      <w:pPr>
        <w:widowControl w:val="0"/>
        <w:autoSpaceDE w:val="0"/>
        <w:autoSpaceDN w:val="0"/>
        <w:adjustRightInd w:val="0"/>
        <w:spacing w:line="360" w:lineRule="auto"/>
        <w:rPr>
          <w:rFonts w:cs="Times"/>
          <w:color w:val="000000"/>
        </w:rPr>
      </w:pPr>
      <w:r>
        <w:rPr>
          <w:rFonts w:cs="Times"/>
          <w:color w:val="000000"/>
        </w:rPr>
        <w:t xml:space="preserve">Carver, Terrell (2017) </w:t>
      </w:r>
      <w:r w:rsidRPr="00C736ED">
        <w:rPr>
          <w:rFonts w:cs="Times"/>
          <w:i/>
          <w:color w:val="000000"/>
        </w:rPr>
        <w:t>Marx</w:t>
      </w:r>
      <w:r>
        <w:rPr>
          <w:rFonts w:cs="Times"/>
          <w:color w:val="000000"/>
        </w:rPr>
        <w:t xml:space="preserve"> (Cambridge: Polity Press).</w:t>
      </w:r>
    </w:p>
    <w:p w14:paraId="4827706B" w14:textId="124C4821" w:rsidR="00616EF3" w:rsidRDefault="00616EF3" w:rsidP="00A32988">
      <w:pPr>
        <w:widowControl w:val="0"/>
        <w:autoSpaceDE w:val="0"/>
        <w:autoSpaceDN w:val="0"/>
        <w:adjustRightInd w:val="0"/>
        <w:spacing w:line="360" w:lineRule="auto"/>
        <w:rPr>
          <w:rFonts w:cs="Times"/>
          <w:color w:val="000000"/>
        </w:rPr>
      </w:pPr>
      <w:r>
        <w:rPr>
          <w:rFonts w:cs="Times"/>
          <w:color w:val="000000"/>
        </w:rPr>
        <w:t xml:space="preserve">Chinn, Carl (2004) </w:t>
      </w:r>
      <w:r w:rsidRPr="00616EF3">
        <w:rPr>
          <w:rFonts w:cs="Times"/>
          <w:i/>
          <w:color w:val="000000"/>
        </w:rPr>
        <w:t>Better Betting with a Decent Feller</w:t>
      </w:r>
      <w:r>
        <w:rPr>
          <w:rFonts w:cs="Times"/>
          <w:color w:val="000000"/>
        </w:rPr>
        <w:t xml:space="preserve"> (London: </w:t>
      </w:r>
      <w:proofErr w:type="spellStart"/>
      <w:r>
        <w:rPr>
          <w:rFonts w:cs="Times"/>
          <w:color w:val="000000"/>
        </w:rPr>
        <w:t>Aurum</w:t>
      </w:r>
      <w:proofErr w:type="spellEnd"/>
      <w:r>
        <w:rPr>
          <w:rFonts w:cs="Times"/>
          <w:color w:val="000000"/>
        </w:rPr>
        <w:t>).</w:t>
      </w:r>
    </w:p>
    <w:p w14:paraId="39936620" w14:textId="2749086B" w:rsidR="001779D3" w:rsidRDefault="001779D3" w:rsidP="001779D3">
      <w:pPr>
        <w:widowControl w:val="0"/>
        <w:autoSpaceDE w:val="0"/>
        <w:autoSpaceDN w:val="0"/>
        <w:adjustRightInd w:val="0"/>
        <w:spacing w:line="360" w:lineRule="auto"/>
        <w:rPr>
          <w:rFonts w:cs="Times"/>
          <w:color w:val="000000"/>
        </w:rPr>
      </w:pPr>
      <w:r>
        <w:rPr>
          <w:rFonts w:cs="Times"/>
          <w:color w:val="000000"/>
        </w:rPr>
        <w:t>Dworkin, Ronald (1981) ‘</w:t>
      </w:r>
      <w:r w:rsidRPr="001779D3">
        <w:rPr>
          <w:rFonts w:cs="Times"/>
          <w:bCs/>
          <w:color w:val="000000"/>
        </w:rPr>
        <w:t>What is Equality? Part 2: Equality of Resources</w:t>
      </w:r>
      <w:r>
        <w:rPr>
          <w:rFonts w:cs="Times"/>
          <w:bCs/>
          <w:color w:val="000000"/>
        </w:rPr>
        <w:t>’</w:t>
      </w:r>
      <w:r w:rsidRPr="001779D3">
        <w:rPr>
          <w:rFonts w:cs="Times"/>
          <w:b/>
          <w:bCs/>
          <w:color w:val="000000"/>
        </w:rPr>
        <w:t xml:space="preserve"> </w:t>
      </w:r>
      <w:r w:rsidRPr="001779D3">
        <w:rPr>
          <w:rFonts w:cs="Times"/>
          <w:i/>
          <w:iCs/>
          <w:color w:val="000000"/>
        </w:rPr>
        <w:t>Philosophy and Public Affairs</w:t>
      </w:r>
      <w:r w:rsidRPr="001779D3">
        <w:rPr>
          <w:rFonts w:cs="Times"/>
          <w:color w:val="000000"/>
        </w:rPr>
        <w:t>,</w:t>
      </w:r>
      <w:r>
        <w:rPr>
          <w:rFonts w:cs="Times"/>
          <w:color w:val="000000"/>
        </w:rPr>
        <w:t xml:space="preserve"> Vol. 10: 283-345.</w:t>
      </w:r>
    </w:p>
    <w:p w14:paraId="463DAE92" w14:textId="054ABE74" w:rsidR="00432A00" w:rsidRPr="001779D3" w:rsidRDefault="00432A00" w:rsidP="001779D3">
      <w:pPr>
        <w:widowControl w:val="0"/>
        <w:autoSpaceDE w:val="0"/>
        <w:autoSpaceDN w:val="0"/>
        <w:adjustRightInd w:val="0"/>
        <w:spacing w:line="360" w:lineRule="auto"/>
        <w:rPr>
          <w:rFonts w:cs="Times"/>
          <w:color w:val="000000"/>
        </w:rPr>
      </w:pPr>
      <w:r>
        <w:rPr>
          <w:rFonts w:cs="Times"/>
          <w:color w:val="000000"/>
        </w:rPr>
        <w:t xml:space="preserve">Dworkin, Ronald </w:t>
      </w:r>
      <w:r w:rsidRPr="00432A00">
        <w:rPr>
          <w:rFonts w:cs="Times"/>
          <w:color w:val="000000"/>
        </w:rPr>
        <w:t>(1993) Life’s Dominion (London: Harper Collins).</w:t>
      </w:r>
      <w:r w:rsidRPr="00432A00">
        <w:rPr>
          <w:rFonts w:ascii="MS Mincho" w:eastAsia="MS Mincho" w:hAnsi="MS Mincho" w:cs="MS Mincho"/>
          <w:color w:val="000000"/>
        </w:rPr>
        <w:t> </w:t>
      </w:r>
    </w:p>
    <w:p w14:paraId="61B3FA63" w14:textId="01508DCE" w:rsidR="00A52EBB" w:rsidRDefault="00A52EBB" w:rsidP="00A32988">
      <w:pPr>
        <w:widowControl w:val="0"/>
        <w:autoSpaceDE w:val="0"/>
        <w:autoSpaceDN w:val="0"/>
        <w:adjustRightInd w:val="0"/>
        <w:spacing w:line="360" w:lineRule="auto"/>
        <w:rPr>
          <w:rFonts w:cs="Times"/>
          <w:color w:val="000000"/>
        </w:rPr>
      </w:pPr>
      <w:r>
        <w:rPr>
          <w:rFonts w:cs="Times"/>
          <w:color w:val="000000"/>
        </w:rPr>
        <w:t xml:space="preserve">Feinberg, Joel (1984) </w:t>
      </w:r>
      <w:r w:rsidRPr="00A52EBB">
        <w:rPr>
          <w:rFonts w:cs="Times"/>
          <w:i/>
          <w:color w:val="000000"/>
        </w:rPr>
        <w:t>Harm to Others</w:t>
      </w:r>
      <w:r>
        <w:rPr>
          <w:rFonts w:cs="Times"/>
          <w:color w:val="000000"/>
        </w:rPr>
        <w:t xml:space="preserve"> (Oxford: Oxford University Press).</w:t>
      </w:r>
    </w:p>
    <w:p w14:paraId="5C329158" w14:textId="53B195B6" w:rsidR="00A52EBB" w:rsidRDefault="00A52EBB" w:rsidP="00A32988">
      <w:pPr>
        <w:widowControl w:val="0"/>
        <w:autoSpaceDE w:val="0"/>
        <w:autoSpaceDN w:val="0"/>
        <w:adjustRightInd w:val="0"/>
        <w:spacing w:line="360" w:lineRule="auto"/>
        <w:rPr>
          <w:rFonts w:cs="Times"/>
          <w:color w:val="000000"/>
        </w:rPr>
      </w:pPr>
      <w:r>
        <w:rPr>
          <w:rFonts w:cs="Times"/>
          <w:color w:val="000000"/>
        </w:rPr>
        <w:lastRenderedPageBreak/>
        <w:t xml:space="preserve">Feinberg, Joel (1985) </w:t>
      </w:r>
      <w:r>
        <w:rPr>
          <w:rFonts w:cs="Times"/>
          <w:i/>
          <w:color w:val="000000"/>
        </w:rPr>
        <w:t>Offence</w:t>
      </w:r>
      <w:r w:rsidRPr="00A52EBB">
        <w:rPr>
          <w:rFonts w:cs="Times"/>
          <w:i/>
          <w:color w:val="000000"/>
        </w:rPr>
        <w:t xml:space="preserve"> to Others</w:t>
      </w:r>
      <w:r>
        <w:rPr>
          <w:rFonts w:cs="Times"/>
          <w:color w:val="000000"/>
        </w:rPr>
        <w:t xml:space="preserve"> (Oxford: Oxford University Press).</w:t>
      </w:r>
    </w:p>
    <w:p w14:paraId="5663F123" w14:textId="50997FDB" w:rsidR="00761A1A" w:rsidRDefault="00330B00" w:rsidP="00A32988">
      <w:pPr>
        <w:widowControl w:val="0"/>
        <w:autoSpaceDE w:val="0"/>
        <w:autoSpaceDN w:val="0"/>
        <w:adjustRightInd w:val="0"/>
        <w:spacing w:line="360" w:lineRule="auto"/>
        <w:rPr>
          <w:rFonts w:cs="Times"/>
          <w:color w:val="000000"/>
        </w:rPr>
      </w:pPr>
      <w:r>
        <w:rPr>
          <w:rFonts w:cs="Times"/>
          <w:color w:val="000000"/>
        </w:rPr>
        <w:t xml:space="preserve">Hare, R.M. (1972) </w:t>
      </w:r>
      <w:r w:rsidRPr="00330B00">
        <w:rPr>
          <w:rFonts w:cs="Times"/>
          <w:i/>
          <w:color w:val="000000"/>
        </w:rPr>
        <w:t>Applications of Moral Philosophy</w:t>
      </w:r>
      <w:r>
        <w:rPr>
          <w:rFonts w:cs="Times"/>
          <w:color w:val="000000"/>
        </w:rPr>
        <w:t xml:space="preserve"> (London: MacMillan)</w:t>
      </w:r>
      <w:r w:rsidR="00C1675D">
        <w:rPr>
          <w:rFonts w:cs="Times"/>
          <w:color w:val="000000"/>
        </w:rPr>
        <w:t>.</w:t>
      </w:r>
    </w:p>
    <w:p w14:paraId="22FF2686" w14:textId="588AC170" w:rsidR="00C1675D" w:rsidRDefault="00130244" w:rsidP="00A32988">
      <w:pPr>
        <w:widowControl w:val="0"/>
        <w:autoSpaceDE w:val="0"/>
        <w:autoSpaceDN w:val="0"/>
        <w:adjustRightInd w:val="0"/>
        <w:spacing w:line="360" w:lineRule="auto"/>
        <w:rPr>
          <w:rFonts w:cs="Times"/>
          <w:color w:val="000000"/>
        </w:rPr>
      </w:pPr>
      <w:r>
        <w:rPr>
          <w:rFonts w:cs="Times"/>
          <w:color w:val="000000"/>
        </w:rPr>
        <w:t>Hare, R.M. (1989</w:t>
      </w:r>
      <w:r w:rsidR="00C1675D">
        <w:rPr>
          <w:rFonts w:cs="Times"/>
          <w:color w:val="000000"/>
        </w:rPr>
        <w:t xml:space="preserve">) </w:t>
      </w:r>
      <w:r w:rsidR="00C1675D" w:rsidRPr="00C1675D">
        <w:rPr>
          <w:rFonts w:cs="Times"/>
          <w:i/>
          <w:color w:val="000000"/>
        </w:rPr>
        <w:t>Essays on Political Morality</w:t>
      </w:r>
      <w:r w:rsidR="00C1675D">
        <w:rPr>
          <w:rFonts w:cs="Times"/>
          <w:color w:val="000000"/>
        </w:rPr>
        <w:t xml:space="preserve"> (Oxford: Oxford University Press).</w:t>
      </w:r>
    </w:p>
    <w:p w14:paraId="08645ED1" w14:textId="0D963346" w:rsidR="00C1675D" w:rsidRDefault="00C1675D" w:rsidP="00A32988">
      <w:pPr>
        <w:widowControl w:val="0"/>
        <w:autoSpaceDE w:val="0"/>
        <w:autoSpaceDN w:val="0"/>
        <w:adjustRightInd w:val="0"/>
        <w:spacing w:line="360" w:lineRule="auto"/>
        <w:rPr>
          <w:rFonts w:cs="Times"/>
          <w:color w:val="000000"/>
        </w:rPr>
      </w:pPr>
      <w:r>
        <w:rPr>
          <w:rFonts w:cs="Times"/>
          <w:color w:val="000000"/>
        </w:rPr>
        <w:t xml:space="preserve">Hare, R.M. (1996) </w:t>
      </w:r>
      <w:r w:rsidRPr="00C1675D">
        <w:rPr>
          <w:rFonts w:cs="Times"/>
          <w:i/>
          <w:color w:val="000000"/>
        </w:rPr>
        <w:t>Essays on Bioethics</w:t>
      </w:r>
      <w:r>
        <w:rPr>
          <w:rFonts w:cs="Times"/>
          <w:color w:val="000000"/>
        </w:rPr>
        <w:t xml:space="preserve"> (Oxford: Oxford University Press).</w:t>
      </w:r>
    </w:p>
    <w:p w14:paraId="2430AE75" w14:textId="4257DF4A" w:rsidR="006A1588" w:rsidRDefault="006A1588" w:rsidP="00A32988">
      <w:pPr>
        <w:widowControl w:val="0"/>
        <w:autoSpaceDE w:val="0"/>
        <w:autoSpaceDN w:val="0"/>
        <w:adjustRightInd w:val="0"/>
        <w:spacing w:line="360" w:lineRule="auto"/>
        <w:rPr>
          <w:rFonts w:cs="Times"/>
          <w:color w:val="000000"/>
        </w:rPr>
      </w:pPr>
      <w:r>
        <w:rPr>
          <w:rFonts w:cs="Times"/>
          <w:color w:val="000000"/>
        </w:rPr>
        <w:t xml:space="preserve">Hare R.M. (1998) </w:t>
      </w:r>
      <w:r w:rsidRPr="006A1588">
        <w:rPr>
          <w:rFonts w:cs="Times"/>
          <w:i/>
          <w:color w:val="000000"/>
        </w:rPr>
        <w:t>Essays on Religion and Education</w:t>
      </w:r>
      <w:r>
        <w:rPr>
          <w:rFonts w:cs="Times"/>
          <w:color w:val="000000"/>
        </w:rPr>
        <w:t xml:space="preserve"> (Oxford: Oxford University Press)</w:t>
      </w:r>
      <w:r w:rsidR="00F36473">
        <w:rPr>
          <w:rFonts w:cs="Times"/>
          <w:color w:val="000000"/>
        </w:rPr>
        <w:t>.</w:t>
      </w:r>
    </w:p>
    <w:p w14:paraId="0FF98AA9" w14:textId="2FCDAF89" w:rsidR="00016BCF" w:rsidRDefault="00016BCF" w:rsidP="00016BCF">
      <w:pPr>
        <w:widowControl w:val="0"/>
        <w:autoSpaceDE w:val="0"/>
        <w:autoSpaceDN w:val="0"/>
        <w:adjustRightInd w:val="0"/>
        <w:spacing w:line="360" w:lineRule="auto"/>
        <w:rPr>
          <w:rFonts w:cs="Times"/>
          <w:color w:val="000000"/>
        </w:rPr>
      </w:pPr>
      <w:r>
        <w:rPr>
          <w:rFonts w:cs="Times"/>
          <w:color w:val="000000"/>
        </w:rPr>
        <w:t xml:space="preserve">House of Commons (1956) ‘Capital Punishment’ </w:t>
      </w:r>
      <w:hyperlink r:id="rId6" w:history="1">
        <w:r w:rsidRPr="00C02E7D">
          <w:rPr>
            <w:rStyle w:val="Hyperlink"/>
            <w:rFonts w:cs="Times"/>
          </w:rPr>
          <w:t>http://hansard.millbanksystems.com/commons/1956/feb/16/capital-punishment</w:t>
        </w:r>
      </w:hyperlink>
    </w:p>
    <w:p w14:paraId="452B5474" w14:textId="1681CC5D" w:rsidR="00016BCF" w:rsidRDefault="00016BCF" w:rsidP="00A32988">
      <w:pPr>
        <w:widowControl w:val="0"/>
        <w:autoSpaceDE w:val="0"/>
        <w:autoSpaceDN w:val="0"/>
        <w:adjustRightInd w:val="0"/>
        <w:spacing w:line="360" w:lineRule="auto"/>
        <w:rPr>
          <w:rFonts w:cs="Times"/>
          <w:color w:val="000000"/>
        </w:rPr>
      </w:pPr>
      <w:r>
        <w:rPr>
          <w:rFonts w:cs="Times"/>
          <w:color w:val="000000"/>
        </w:rPr>
        <w:t>Viewed December 27</w:t>
      </w:r>
      <w:r w:rsidRPr="00016BCF">
        <w:rPr>
          <w:rFonts w:cs="Times"/>
          <w:color w:val="000000"/>
          <w:vertAlign w:val="superscript"/>
        </w:rPr>
        <w:t>th</w:t>
      </w:r>
      <w:r>
        <w:rPr>
          <w:rFonts w:cs="Times"/>
          <w:color w:val="000000"/>
        </w:rPr>
        <w:t>, 2017</w:t>
      </w:r>
    </w:p>
    <w:p w14:paraId="1CDCF105" w14:textId="0ED9DDF6" w:rsidR="006C5DF8" w:rsidRDefault="006C5DF8" w:rsidP="00A32988">
      <w:pPr>
        <w:widowControl w:val="0"/>
        <w:autoSpaceDE w:val="0"/>
        <w:autoSpaceDN w:val="0"/>
        <w:adjustRightInd w:val="0"/>
        <w:spacing w:line="360" w:lineRule="auto"/>
        <w:rPr>
          <w:rFonts w:cs="Times"/>
          <w:color w:val="000000"/>
        </w:rPr>
      </w:pPr>
      <w:r>
        <w:rPr>
          <w:rFonts w:cs="Times"/>
          <w:color w:val="000000"/>
        </w:rPr>
        <w:t>Howard, Jeffrey (x) ‘The Public Role of Ethics and Public Policy’ (this volume).</w:t>
      </w:r>
    </w:p>
    <w:p w14:paraId="3820EBBD" w14:textId="1ADFE944" w:rsidR="009A6AF3" w:rsidRDefault="009A6AF3" w:rsidP="00A32988">
      <w:pPr>
        <w:widowControl w:val="0"/>
        <w:autoSpaceDE w:val="0"/>
        <w:autoSpaceDN w:val="0"/>
        <w:adjustRightInd w:val="0"/>
        <w:spacing w:line="360" w:lineRule="auto"/>
        <w:rPr>
          <w:rFonts w:cs="Times"/>
          <w:color w:val="000000"/>
        </w:rPr>
      </w:pPr>
      <w:proofErr w:type="spellStart"/>
      <w:r w:rsidRPr="009A6AF3">
        <w:rPr>
          <w:rFonts w:cs="Times"/>
          <w:color w:val="000000"/>
        </w:rPr>
        <w:t>Husak</w:t>
      </w:r>
      <w:proofErr w:type="spellEnd"/>
      <w:r w:rsidRPr="009A6AF3">
        <w:rPr>
          <w:rFonts w:cs="Times"/>
          <w:color w:val="000000"/>
        </w:rPr>
        <w:t xml:space="preserve">, Douglas (1989) ‘Recreational Drugs and Paternalism’, </w:t>
      </w:r>
      <w:r w:rsidRPr="009A6AF3">
        <w:rPr>
          <w:rFonts w:cs="Times"/>
          <w:i/>
          <w:color w:val="000000"/>
        </w:rPr>
        <w:t>Law and Philosophy</w:t>
      </w:r>
      <w:r w:rsidRPr="009A6AF3">
        <w:rPr>
          <w:rFonts w:cs="Times"/>
          <w:color w:val="000000"/>
        </w:rPr>
        <w:t xml:space="preserve"> 8: 353–81.</w:t>
      </w:r>
      <w:r w:rsidRPr="009A6AF3">
        <w:rPr>
          <w:rFonts w:ascii="MS Mincho" w:eastAsia="MS Mincho" w:hAnsi="MS Mincho" w:cs="MS Mincho"/>
          <w:color w:val="000000"/>
        </w:rPr>
        <w:t> </w:t>
      </w:r>
    </w:p>
    <w:p w14:paraId="4FCD6738" w14:textId="63B256E1" w:rsidR="006C5DF8" w:rsidRDefault="006C5DF8" w:rsidP="00A32988">
      <w:pPr>
        <w:widowControl w:val="0"/>
        <w:autoSpaceDE w:val="0"/>
        <w:autoSpaceDN w:val="0"/>
        <w:adjustRightInd w:val="0"/>
        <w:spacing w:line="360" w:lineRule="auto"/>
        <w:rPr>
          <w:rFonts w:cs="Times"/>
          <w:color w:val="000000"/>
        </w:rPr>
      </w:pPr>
      <w:proofErr w:type="spellStart"/>
      <w:r>
        <w:rPr>
          <w:rFonts w:cs="Times"/>
          <w:color w:val="000000"/>
        </w:rPr>
        <w:t>Jaggar</w:t>
      </w:r>
      <w:proofErr w:type="spellEnd"/>
      <w:r w:rsidRPr="006C5DF8">
        <w:rPr>
          <w:rFonts w:cs="Times"/>
          <w:color w:val="000000"/>
          <w:lang w:val="en-US"/>
        </w:rPr>
        <w:t>,</w:t>
      </w:r>
      <w:r>
        <w:rPr>
          <w:rFonts w:cs="Times"/>
          <w:color w:val="000000"/>
          <w:lang w:val="en-US"/>
        </w:rPr>
        <w:t xml:space="preserve"> Alison (2000)</w:t>
      </w:r>
      <w:r w:rsidRPr="006C5DF8">
        <w:rPr>
          <w:rFonts w:cs="Times"/>
          <w:color w:val="000000"/>
          <w:lang w:val="en-US"/>
        </w:rPr>
        <w:t xml:space="preserve"> </w:t>
      </w:r>
      <w:r>
        <w:rPr>
          <w:rFonts w:cs="Times"/>
          <w:color w:val="000000"/>
          <w:lang w:val="en-US"/>
        </w:rPr>
        <w:t>‘</w:t>
      </w:r>
      <w:r w:rsidRPr="006C5DF8">
        <w:rPr>
          <w:rFonts w:cs="Times"/>
          <w:color w:val="000000"/>
          <w:lang w:val="en-US"/>
        </w:rPr>
        <w:t>Feminism in Ethics: Moral Justif</w:t>
      </w:r>
      <w:r>
        <w:rPr>
          <w:rFonts w:cs="Times"/>
          <w:color w:val="000000"/>
          <w:lang w:val="en-US"/>
        </w:rPr>
        <w:t>ication’, in</w:t>
      </w:r>
      <w:r w:rsidRPr="006C5DF8">
        <w:rPr>
          <w:rFonts w:cs="Times"/>
          <w:color w:val="000000"/>
          <w:lang w:val="en-US"/>
        </w:rPr>
        <w:t xml:space="preserve"> </w:t>
      </w:r>
      <w:r w:rsidRPr="006C5DF8">
        <w:rPr>
          <w:rFonts w:cs="Times"/>
          <w:i/>
          <w:color w:val="000000"/>
          <w:lang w:val="en-US"/>
        </w:rPr>
        <w:t>The</w:t>
      </w:r>
      <w:r w:rsidRPr="006C5DF8">
        <w:rPr>
          <w:rFonts w:cs="Times"/>
          <w:color w:val="000000"/>
          <w:lang w:val="en-US"/>
        </w:rPr>
        <w:t xml:space="preserve"> </w:t>
      </w:r>
      <w:r w:rsidRPr="006C5DF8">
        <w:rPr>
          <w:rFonts w:cs="Times"/>
          <w:i/>
          <w:color w:val="000000"/>
          <w:lang w:val="en-US"/>
        </w:rPr>
        <w:t>Cambridge Companion to Feminism in Philosophy</w:t>
      </w:r>
      <w:r w:rsidRPr="006C5DF8">
        <w:rPr>
          <w:rFonts w:cs="Times"/>
          <w:color w:val="000000"/>
          <w:lang w:val="en-US"/>
        </w:rPr>
        <w:t xml:space="preserve"> (pp. 225–244), edited by Miranda Fricker and Jennifer Hornsby (</w:t>
      </w:r>
      <w:r>
        <w:rPr>
          <w:rFonts w:cs="Times"/>
          <w:color w:val="000000"/>
          <w:lang w:val="en-US"/>
        </w:rPr>
        <w:t>Cambridge: Cambridge University Press</w:t>
      </w:r>
      <w:r w:rsidRPr="006C5DF8">
        <w:rPr>
          <w:rFonts w:cs="Times"/>
          <w:color w:val="000000"/>
          <w:lang w:val="en-US"/>
        </w:rPr>
        <w:t>).</w:t>
      </w:r>
    </w:p>
    <w:p w14:paraId="5C7A2A34" w14:textId="057FCEC5" w:rsidR="00BE7E1C" w:rsidRDefault="00BE7E1C" w:rsidP="00A32988">
      <w:pPr>
        <w:widowControl w:val="0"/>
        <w:autoSpaceDE w:val="0"/>
        <w:autoSpaceDN w:val="0"/>
        <w:adjustRightInd w:val="0"/>
        <w:spacing w:line="360" w:lineRule="auto"/>
        <w:rPr>
          <w:rFonts w:cs="Times"/>
          <w:color w:val="000000"/>
        </w:rPr>
      </w:pPr>
      <w:proofErr w:type="spellStart"/>
      <w:r>
        <w:rPr>
          <w:rFonts w:cs="Times"/>
          <w:color w:val="000000"/>
        </w:rPr>
        <w:t>Kittay</w:t>
      </w:r>
      <w:proofErr w:type="spellEnd"/>
      <w:r>
        <w:rPr>
          <w:rFonts w:cs="Times"/>
          <w:color w:val="000000"/>
        </w:rPr>
        <w:t xml:space="preserve">, Eva Feder (1999) </w:t>
      </w:r>
      <w:r w:rsidRPr="00BE7E1C">
        <w:rPr>
          <w:rFonts w:cs="Times"/>
          <w:i/>
          <w:color w:val="000000"/>
        </w:rPr>
        <w:t xml:space="preserve">Love’s </w:t>
      </w:r>
      <w:proofErr w:type="spellStart"/>
      <w:r w:rsidRPr="00BE7E1C">
        <w:rPr>
          <w:rFonts w:cs="Times"/>
          <w:i/>
          <w:color w:val="000000"/>
        </w:rPr>
        <w:t>Labor</w:t>
      </w:r>
      <w:proofErr w:type="spellEnd"/>
      <w:r>
        <w:rPr>
          <w:rFonts w:cs="Times"/>
          <w:color w:val="000000"/>
        </w:rPr>
        <w:t xml:space="preserve"> (New York: Routledge).</w:t>
      </w:r>
    </w:p>
    <w:p w14:paraId="1EB05F18" w14:textId="4D2A116B" w:rsidR="004633F6" w:rsidRDefault="004633F6" w:rsidP="00A32988">
      <w:pPr>
        <w:widowControl w:val="0"/>
        <w:autoSpaceDE w:val="0"/>
        <w:autoSpaceDN w:val="0"/>
        <w:adjustRightInd w:val="0"/>
        <w:spacing w:line="360" w:lineRule="auto"/>
        <w:rPr>
          <w:rFonts w:cs="Times"/>
          <w:color w:val="000000"/>
        </w:rPr>
      </w:pPr>
      <w:proofErr w:type="spellStart"/>
      <w:r>
        <w:rPr>
          <w:rFonts w:cs="Times"/>
          <w:color w:val="000000"/>
        </w:rPr>
        <w:t>MacIntyre</w:t>
      </w:r>
      <w:proofErr w:type="spellEnd"/>
      <w:r>
        <w:rPr>
          <w:rFonts w:cs="Times"/>
          <w:color w:val="000000"/>
        </w:rPr>
        <w:t>, Alasdair (1981) After Virtue (London: MacMillan).</w:t>
      </w:r>
    </w:p>
    <w:p w14:paraId="5F7686AA" w14:textId="77777777" w:rsidR="00ED2304" w:rsidRDefault="00ED2304" w:rsidP="00ED2304">
      <w:pPr>
        <w:widowControl w:val="0"/>
        <w:autoSpaceDE w:val="0"/>
        <w:autoSpaceDN w:val="0"/>
        <w:adjustRightInd w:val="0"/>
        <w:spacing w:line="360" w:lineRule="auto"/>
        <w:rPr>
          <w:rFonts w:cs="Times"/>
          <w:color w:val="000000"/>
        </w:rPr>
      </w:pPr>
      <w:r>
        <w:rPr>
          <w:rFonts w:cs="Times"/>
          <w:color w:val="000000"/>
        </w:rPr>
        <w:t xml:space="preserve">MacAskill, William (2015) </w:t>
      </w:r>
      <w:r w:rsidRPr="003455DC">
        <w:rPr>
          <w:rFonts w:cs="Times"/>
          <w:i/>
          <w:color w:val="000000"/>
        </w:rPr>
        <w:t>Doing Good Better</w:t>
      </w:r>
      <w:r>
        <w:rPr>
          <w:rFonts w:cs="Times"/>
          <w:color w:val="000000"/>
        </w:rPr>
        <w:t xml:space="preserve"> (London: Guardian Faber).</w:t>
      </w:r>
    </w:p>
    <w:p w14:paraId="6686E04B" w14:textId="0017C5BC" w:rsidR="001B75E0" w:rsidRDefault="001B75E0" w:rsidP="00ED2304">
      <w:pPr>
        <w:widowControl w:val="0"/>
        <w:autoSpaceDE w:val="0"/>
        <w:autoSpaceDN w:val="0"/>
        <w:adjustRightInd w:val="0"/>
        <w:spacing w:line="360" w:lineRule="auto"/>
        <w:rPr>
          <w:rFonts w:cs="Times"/>
          <w:color w:val="000000"/>
        </w:rPr>
      </w:pPr>
      <w:r>
        <w:rPr>
          <w:rFonts w:cs="Times"/>
          <w:color w:val="000000"/>
        </w:rPr>
        <w:t xml:space="preserve">Mill, John Stuart (1859) ‘Bentham’, in </w:t>
      </w:r>
      <w:r w:rsidRPr="00016BCF">
        <w:rPr>
          <w:rFonts w:cs="Times"/>
          <w:i/>
          <w:color w:val="000000"/>
        </w:rPr>
        <w:t>Dissertations and Discussions</w:t>
      </w:r>
      <w:r w:rsidR="00016BCF">
        <w:rPr>
          <w:rFonts w:cs="Times"/>
          <w:color w:val="000000"/>
        </w:rPr>
        <w:t xml:space="preserve"> Vol 1</w:t>
      </w:r>
      <w:r>
        <w:rPr>
          <w:rFonts w:cs="Times"/>
          <w:color w:val="000000"/>
        </w:rPr>
        <w:t xml:space="preserve"> (</w:t>
      </w:r>
      <w:r w:rsidR="00016BCF">
        <w:rPr>
          <w:rFonts w:cs="Times"/>
          <w:color w:val="000000"/>
        </w:rPr>
        <w:t>London: Parker</w:t>
      </w:r>
      <w:r>
        <w:rPr>
          <w:rFonts w:cs="Times"/>
          <w:color w:val="000000"/>
        </w:rPr>
        <w:t xml:space="preserve">) pp. </w:t>
      </w:r>
      <w:r w:rsidR="00016BCF">
        <w:rPr>
          <w:rFonts w:cs="Times"/>
          <w:color w:val="000000"/>
        </w:rPr>
        <w:t>330-192.</w:t>
      </w:r>
    </w:p>
    <w:p w14:paraId="7F419308" w14:textId="38C75B5F" w:rsidR="00A66976" w:rsidRDefault="00A66976" w:rsidP="00A32988">
      <w:pPr>
        <w:widowControl w:val="0"/>
        <w:autoSpaceDE w:val="0"/>
        <w:autoSpaceDN w:val="0"/>
        <w:adjustRightInd w:val="0"/>
        <w:spacing w:line="360" w:lineRule="auto"/>
        <w:rPr>
          <w:rFonts w:cs="Times"/>
          <w:color w:val="000000"/>
        </w:rPr>
      </w:pPr>
      <w:r>
        <w:rPr>
          <w:rFonts w:cs="Times"/>
          <w:color w:val="000000"/>
        </w:rPr>
        <w:t xml:space="preserve">Mill, John Stuart </w:t>
      </w:r>
      <w:r w:rsidR="00145BE8">
        <w:rPr>
          <w:rFonts w:cs="Times"/>
          <w:color w:val="000000"/>
        </w:rPr>
        <w:t>(2003, [18</w:t>
      </w:r>
      <w:r>
        <w:rPr>
          <w:rFonts w:cs="Times"/>
          <w:color w:val="000000"/>
        </w:rPr>
        <w:t>59])</w:t>
      </w:r>
      <w:r w:rsidR="00145BE8">
        <w:rPr>
          <w:rFonts w:cs="Times"/>
          <w:color w:val="000000"/>
        </w:rPr>
        <w:t xml:space="preserve"> </w:t>
      </w:r>
      <w:r w:rsidR="00145BE8" w:rsidRPr="00145BE8">
        <w:rPr>
          <w:rFonts w:cs="Times"/>
          <w:color w:val="000000"/>
        </w:rPr>
        <w:t xml:space="preserve">(Mill, </w:t>
      </w:r>
      <w:r w:rsidR="00145BE8" w:rsidRPr="00145BE8">
        <w:rPr>
          <w:rFonts w:cs="Times"/>
          <w:i/>
          <w:iCs/>
          <w:color w:val="000000"/>
        </w:rPr>
        <w:t xml:space="preserve">On Liberty, </w:t>
      </w:r>
      <w:r w:rsidR="00145BE8" w:rsidRPr="00145BE8">
        <w:rPr>
          <w:rFonts w:cs="Times"/>
          <w:color w:val="000000"/>
        </w:rPr>
        <w:t xml:space="preserve">in </w:t>
      </w:r>
      <w:r w:rsidR="00145BE8" w:rsidRPr="00145BE8">
        <w:rPr>
          <w:rFonts w:cs="Times"/>
          <w:i/>
          <w:iCs/>
          <w:color w:val="000000"/>
        </w:rPr>
        <w:t>Utilitarianism and Other Writings, ed. Mary Warnock</w:t>
      </w:r>
      <w:r w:rsidR="00145BE8">
        <w:rPr>
          <w:rFonts w:cs="Times"/>
          <w:i/>
          <w:iCs/>
          <w:color w:val="000000"/>
        </w:rPr>
        <w:t xml:space="preserve"> </w:t>
      </w:r>
      <w:r w:rsidR="00145BE8" w:rsidRPr="00145BE8">
        <w:rPr>
          <w:rFonts w:cs="Times"/>
          <w:color w:val="000000"/>
        </w:rPr>
        <w:t xml:space="preserve">2nd </w:t>
      </w:r>
      <w:proofErr w:type="spellStart"/>
      <w:r w:rsidR="00145BE8" w:rsidRPr="00145BE8">
        <w:rPr>
          <w:rFonts w:cs="Times"/>
          <w:color w:val="000000"/>
        </w:rPr>
        <w:t>edn</w:t>
      </w:r>
      <w:proofErr w:type="spellEnd"/>
      <w:r w:rsidR="00145BE8" w:rsidRPr="00145BE8">
        <w:rPr>
          <w:rFonts w:cs="Times"/>
          <w:color w:val="000000"/>
        </w:rPr>
        <w:t>, Glasgow: Collins</w:t>
      </w:r>
      <w:r w:rsidR="00145BE8">
        <w:rPr>
          <w:rFonts w:cs="Times"/>
          <w:color w:val="000000"/>
        </w:rPr>
        <w:t>)</w:t>
      </w:r>
      <w:r w:rsidR="006D46AB">
        <w:rPr>
          <w:rFonts w:cs="Times"/>
          <w:color w:val="000000"/>
        </w:rPr>
        <w:t>.</w:t>
      </w:r>
    </w:p>
    <w:p w14:paraId="0C38ACB3" w14:textId="61191DC5" w:rsidR="00ED2304" w:rsidRDefault="00ED2304" w:rsidP="00A32988">
      <w:pPr>
        <w:widowControl w:val="0"/>
        <w:autoSpaceDE w:val="0"/>
        <w:autoSpaceDN w:val="0"/>
        <w:adjustRightInd w:val="0"/>
        <w:spacing w:line="360" w:lineRule="auto"/>
        <w:rPr>
          <w:rFonts w:cs="Times"/>
          <w:color w:val="000000"/>
        </w:rPr>
      </w:pPr>
      <w:r>
        <w:rPr>
          <w:rFonts w:cs="Times"/>
          <w:color w:val="000000"/>
        </w:rPr>
        <w:t xml:space="preserve">Mill, John Stuart </w:t>
      </w:r>
      <w:r w:rsidRPr="00ED2304">
        <w:rPr>
          <w:rFonts w:cs="Times"/>
          <w:color w:val="000000"/>
        </w:rPr>
        <w:t>(1986</w:t>
      </w:r>
      <w:r>
        <w:rPr>
          <w:rFonts w:cs="Times"/>
          <w:color w:val="000000"/>
        </w:rPr>
        <w:t xml:space="preserve"> [1832]</w:t>
      </w:r>
      <w:r w:rsidRPr="00ED2304">
        <w:rPr>
          <w:rFonts w:cs="Times"/>
          <w:color w:val="000000"/>
        </w:rPr>
        <w:t xml:space="preserve">) </w:t>
      </w:r>
      <w:r>
        <w:rPr>
          <w:rFonts w:cs="Times"/>
          <w:color w:val="000000"/>
        </w:rPr>
        <w:t xml:space="preserve">‘The Effects of Gambling’, in </w:t>
      </w:r>
      <w:r w:rsidRPr="00ED2304">
        <w:rPr>
          <w:rFonts w:cs="Times"/>
          <w:i/>
          <w:color w:val="000000"/>
        </w:rPr>
        <w:t>Newspaper Writings</w:t>
      </w:r>
      <w:r w:rsidRPr="00ED2304">
        <w:rPr>
          <w:rFonts w:cs="Times"/>
          <w:color w:val="000000"/>
        </w:rPr>
        <w:t>, ed. A.P. Robson and J.P. Robson (Toronto</w:t>
      </w:r>
      <w:r>
        <w:rPr>
          <w:rFonts w:cs="Times"/>
          <w:color w:val="000000"/>
        </w:rPr>
        <w:t>: University of Toronto Press), p. 78/</w:t>
      </w:r>
    </w:p>
    <w:p w14:paraId="28EB9786" w14:textId="5E060A29" w:rsidR="002275BA" w:rsidRDefault="002275BA" w:rsidP="00A32988">
      <w:pPr>
        <w:widowControl w:val="0"/>
        <w:autoSpaceDE w:val="0"/>
        <w:autoSpaceDN w:val="0"/>
        <w:adjustRightInd w:val="0"/>
        <w:spacing w:line="360" w:lineRule="auto"/>
        <w:rPr>
          <w:rFonts w:cs="Times"/>
          <w:color w:val="000000"/>
        </w:rPr>
      </w:pPr>
      <w:r>
        <w:rPr>
          <w:rFonts w:cs="Times"/>
          <w:color w:val="000000"/>
        </w:rPr>
        <w:t>Murphy, Liam and Nagel, Thomas (2002) The Myth of Ownership (New York: Oxford University Press).</w:t>
      </w:r>
    </w:p>
    <w:p w14:paraId="426B947B" w14:textId="35B36ADC" w:rsidR="005A6F5B" w:rsidRDefault="005A6F5B" w:rsidP="00A32988">
      <w:pPr>
        <w:widowControl w:val="0"/>
        <w:autoSpaceDE w:val="0"/>
        <w:autoSpaceDN w:val="0"/>
        <w:adjustRightInd w:val="0"/>
        <w:spacing w:line="360" w:lineRule="auto"/>
        <w:rPr>
          <w:rFonts w:cs="Times"/>
          <w:color w:val="000000"/>
        </w:rPr>
      </w:pPr>
      <w:r>
        <w:rPr>
          <w:rFonts w:cs="Times"/>
          <w:color w:val="000000"/>
        </w:rPr>
        <w:t>Nozick, Robert (1974) Anarchy, State, and Utopia (New York: Basic Books).</w:t>
      </w:r>
    </w:p>
    <w:p w14:paraId="4A0812FB" w14:textId="32CD0080" w:rsidR="00BE7E1C" w:rsidRDefault="00BE7E1C" w:rsidP="00A32988">
      <w:pPr>
        <w:widowControl w:val="0"/>
        <w:autoSpaceDE w:val="0"/>
        <w:autoSpaceDN w:val="0"/>
        <w:adjustRightInd w:val="0"/>
        <w:spacing w:line="360" w:lineRule="auto"/>
        <w:rPr>
          <w:rFonts w:cs="Times"/>
          <w:color w:val="000000"/>
        </w:rPr>
      </w:pPr>
      <w:proofErr w:type="spellStart"/>
      <w:r>
        <w:rPr>
          <w:rFonts w:cs="Times"/>
          <w:color w:val="000000"/>
        </w:rPr>
        <w:t>Pateman</w:t>
      </w:r>
      <w:proofErr w:type="spellEnd"/>
      <w:r>
        <w:rPr>
          <w:rFonts w:cs="Times"/>
          <w:color w:val="000000"/>
        </w:rPr>
        <w:t>, Carol and Mills, Charles (2007) Contract and Domination (Cambridge: Polity)</w:t>
      </w:r>
    </w:p>
    <w:p w14:paraId="3BF0CAFB" w14:textId="6A7E9E0A" w:rsidR="00DE6412" w:rsidRPr="00DE6412" w:rsidRDefault="00DE6412" w:rsidP="00DE6412">
      <w:pPr>
        <w:widowControl w:val="0"/>
        <w:autoSpaceDE w:val="0"/>
        <w:autoSpaceDN w:val="0"/>
        <w:adjustRightInd w:val="0"/>
        <w:spacing w:line="360" w:lineRule="auto"/>
        <w:rPr>
          <w:rFonts w:cs="Times"/>
          <w:color w:val="000000"/>
          <w:lang w:val="en-US"/>
        </w:rPr>
      </w:pPr>
      <w:proofErr w:type="spellStart"/>
      <w:r>
        <w:rPr>
          <w:rFonts w:cs="Times"/>
          <w:color w:val="000000"/>
        </w:rPr>
        <w:t>Poama</w:t>
      </w:r>
      <w:proofErr w:type="spellEnd"/>
      <w:r>
        <w:rPr>
          <w:rFonts w:cs="Times"/>
          <w:color w:val="000000"/>
        </w:rPr>
        <w:t xml:space="preserve">, </w:t>
      </w:r>
      <w:proofErr w:type="spellStart"/>
      <w:r>
        <w:rPr>
          <w:rFonts w:cs="Times"/>
          <w:color w:val="000000"/>
        </w:rPr>
        <w:t>Andei</w:t>
      </w:r>
      <w:proofErr w:type="spellEnd"/>
      <w:r>
        <w:rPr>
          <w:rFonts w:cs="Times"/>
          <w:color w:val="000000"/>
        </w:rPr>
        <w:t xml:space="preserve"> (x) </w:t>
      </w:r>
      <w:r w:rsidR="001D3E37">
        <w:rPr>
          <w:rFonts w:cs="Times"/>
          <w:color w:val="000000"/>
        </w:rPr>
        <w:t>‘</w:t>
      </w:r>
      <w:r>
        <w:rPr>
          <w:rFonts w:cs="Times"/>
          <w:color w:val="000000"/>
          <w:lang w:val="en-US"/>
        </w:rPr>
        <w:t>Application or Construction? Two Types of Public Policy E</w:t>
      </w:r>
      <w:r w:rsidRPr="00DE6412">
        <w:rPr>
          <w:rFonts w:cs="Times"/>
          <w:color w:val="000000"/>
          <w:lang w:val="en-US"/>
        </w:rPr>
        <w:t>thics</w:t>
      </w:r>
      <w:r w:rsidR="001D3E37">
        <w:rPr>
          <w:rFonts w:cs="Times"/>
          <w:color w:val="000000"/>
          <w:lang w:val="en-US"/>
        </w:rPr>
        <w:t>’</w:t>
      </w:r>
      <w:r>
        <w:rPr>
          <w:rFonts w:cs="Times"/>
          <w:color w:val="000000"/>
          <w:lang w:val="en-US"/>
        </w:rPr>
        <w:t xml:space="preserve"> (this volume).</w:t>
      </w:r>
    </w:p>
    <w:p w14:paraId="119F9747" w14:textId="327B36C4" w:rsidR="00DE6412" w:rsidRDefault="00DE6412" w:rsidP="00A32988">
      <w:pPr>
        <w:widowControl w:val="0"/>
        <w:autoSpaceDE w:val="0"/>
        <w:autoSpaceDN w:val="0"/>
        <w:adjustRightInd w:val="0"/>
        <w:spacing w:line="360" w:lineRule="auto"/>
        <w:rPr>
          <w:rFonts w:cs="Times"/>
          <w:color w:val="000000"/>
        </w:rPr>
      </w:pPr>
    </w:p>
    <w:p w14:paraId="565DF38C" w14:textId="77777777" w:rsidR="00C877FA" w:rsidRDefault="00C877FA" w:rsidP="00C877FA">
      <w:pPr>
        <w:widowControl w:val="0"/>
        <w:autoSpaceDE w:val="0"/>
        <w:autoSpaceDN w:val="0"/>
        <w:adjustRightInd w:val="0"/>
        <w:spacing w:line="360" w:lineRule="auto"/>
        <w:rPr>
          <w:rFonts w:cs="Times"/>
          <w:color w:val="000000"/>
        </w:rPr>
      </w:pPr>
      <w:r>
        <w:rPr>
          <w:rFonts w:cs="Times"/>
          <w:color w:val="000000"/>
        </w:rPr>
        <w:t xml:space="preserve">Pogge, Thomas (1989) </w:t>
      </w:r>
      <w:r w:rsidRPr="005A6F5B">
        <w:rPr>
          <w:rFonts w:cs="Times"/>
          <w:i/>
          <w:color w:val="000000"/>
        </w:rPr>
        <w:t>Realizing Rawls</w:t>
      </w:r>
      <w:r>
        <w:rPr>
          <w:rFonts w:cs="Times"/>
          <w:color w:val="000000"/>
        </w:rPr>
        <w:t xml:space="preserve"> (Ithaca N.Y.: Cornell University Press).</w:t>
      </w:r>
    </w:p>
    <w:p w14:paraId="50AD6377" w14:textId="0EADA992" w:rsidR="008746D2" w:rsidRDefault="008746D2" w:rsidP="00A32988">
      <w:pPr>
        <w:widowControl w:val="0"/>
        <w:autoSpaceDE w:val="0"/>
        <w:autoSpaceDN w:val="0"/>
        <w:adjustRightInd w:val="0"/>
        <w:spacing w:line="360" w:lineRule="auto"/>
        <w:rPr>
          <w:rFonts w:cs="Times"/>
          <w:color w:val="000000"/>
        </w:rPr>
      </w:pPr>
      <w:r>
        <w:rPr>
          <w:rFonts w:cs="Times"/>
          <w:color w:val="000000"/>
        </w:rPr>
        <w:lastRenderedPageBreak/>
        <w:t>Rawls, John (1971</w:t>
      </w:r>
      <w:r w:rsidR="00403B99">
        <w:rPr>
          <w:rFonts w:cs="Times"/>
          <w:color w:val="000000"/>
        </w:rPr>
        <w:t>, 1999</w:t>
      </w:r>
      <w:r>
        <w:rPr>
          <w:rFonts w:cs="Times"/>
          <w:color w:val="000000"/>
        </w:rPr>
        <w:t xml:space="preserve">), </w:t>
      </w:r>
      <w:r w:rsidR="00403B99" w:rsidRPr="00403B99">
        <w:rPr>
          <w:rFonts w:cs="Times"/>
          <w:i/>
          <w:color w:val="000000"/>
        </w:rPr>
        <w:t>A Theory of Justice</w:t>
      </w:r>
      <w:r w:rsidR="00403B99">
        <w:rPr>
          <w:rFonts w:cs="Times"/>
          <w:color w:val="000000"/>
        </w:rPr>
        <w:t xml:space="preserve"> (Harvard: Harvard University Press).</w:t>
      </w:r>
    </w:p>
    <w:p w14:paraId="59AE88C2" w14:textId="75C061A1" w:rsidR="00136472" w:rsidRPr="00136472" w:rsidRDefault="00136472" w:rsidP="00A32988">
      <w:pPr>
        <w:widowControl w:val="0"/>
        <w:autoSpaceDE w:val="0"/>
        <w:autoSpaceDN w:val="0"/>
        <w:adjustRightInd w:val="0"/>
        <w:spacing w:line="360" w:lineRule="auto"/>
        <w:rPr>
          <w:rFonts w:cs="Times"/>
          <w:color w:val="000000"/>
          <w:lang w:val="en-US"/>
        </w:rPr>
      </w:pPr>
      <w:r w:rsidRPr="00136472">
        <w:rPr>
          <w:rFonts w:cs="Times"/>
          <w:color w:val="000000"/>
          <w:lang w:val="en-US"/>
        </w:rPr>
        <w:t xml:space="preserve">Rawls, </w:t>
      </w:r>
      <w:r>
        <w:rPr>
          <w:rFonts w:cs="Times"/>
          <w:color w:val="000000"/>
          <w:lang w:val="en-US"/>
        </w:rPr>
        <w:t>John (</w:t>
      </w:r>
      <w:r w:rsidRPr="00136472">
        <w:rPr>
          <w:rFonts w:cs="Times"/>
          <w:color w:val="000000"/>
          <w:lang w:val="en-US"/>
        </w:rPr>
        <w:t>1999</w:t>
      </w:r>
      <w:r>
        <w:rPr>
          <w:rFonts w:cs="Times"/>
          <w:color w:val="000000"/>
          <w:lang w:val="en-US"/>
        </w:rPr>
        <w:t>b)</w:t>
      </w:r>
      <w:r w:rsidRPr="00136472">
        <w:rPr>
          <w:rFonts w:cs="Times"/>
          <w:color w:val="000000"/>
          <w:lang w:val="en-US"/>
        </w:rPr>
        <w:t xml:space="preserve">. ‘A Kantian Conception of Equality’, in his </w:t>
      </w:r>
      <w:r w:rsidRPr="00136472">
        <w:rPr>
          <w:rFonts w:cs="Times"/>
          <w:i/>
          <w:color w:val="000000"/>
          <w:lang w:val="en-US"/>
        </w:rPr>
        <w:t>Collected Papers</w:t>
      </w:r>
      <w:r w:rsidR="00ED2304">
        <w:rPr>
          <w:rFonts w:cs="Times"/>
          <w:i/>
          <w:color w:val="000000"/>
          <w:lang w:val="en-US"/>
        </w:rPr>
        <w:t xml:space="preserve"> (</w:t>
      </w:r>
      <w:r w:rsidRPr="00136472">
        <w:rPr>
          <w:rFonts w:cs="Times"/>
          <w:color w:val="000000"/>
          <w:lang w:val="en-US"/>
        </w:rPr>
        <w:t>Cambridge Ma.: Harvard University Press</w:t>
      </w:r>
      <w:r w:rsidR="00ED2304">
        <w:rPr>
          <w:rFonts w:cs="Times"/>
          <w:color w:val="000000"/>
          <w:lang w:val="en-US"/>
        </w:rPr>
        <w:t>)</w:t>
      </w:r>
      <w:r w:rsidRPr="00136472">
        <w:rPr>
          <w:rFonts w:cs="Times"/>
          <w:color w:val="000000"/>
          <w:lang w:val="en-US"/>
        </w:rPr>
        <w:t>, pp. 254-266 (First published 1975)</w:t>
      </w:r>
    </w:p>
    <w:p w14:paraId="0D6B84A3" w14:textId="70CC13DD" w:rsidR="00A66976" w:rsidRDefault="00A66976" w:rsidP="00A32988">
      <w:pPr>
        <w:widowControl w:val="0"/>
        <w:autoSpaceDE w:val="0"/>
        <w:autoSpaceDN w:val="0"/>
        <w:adjustRightInd w:val="0"/>
        <w:spacing w:line="360" w:lineRule="auto"/>
        <w:rPr>
          <w:rFonts w:cs="Times"/>
          <w:color w:val="000000"/>
        </w:rPr>
      </w:pPr>
      <w:r>
        <w:rPr>
          <w:rFonts w:cs="Times"/>
          <w:color w:val="000000"/>
        </w:rPr>
        <w:t xml:space="preserve">Rawls, John (2001) </w:t>
      </w:r>
      <w:r w:rsidRPr="00A66976">
        <w:rPr>
          <w:rFonts w:cs="Times"/>
          <w:i/>
          <w:color w:val="000000"/>
        </w:rPr>
        <w:t>Justice as Fairness: A Restatement</w:t>
      </w:r>
      <w:r>
        <w:rPr>
          <w:rFonts w:cs="Times"/>
          <w:color w:val="000000"/>
        </w:rPr>
        <w:t xml:space="preserve"> (Harvard: Harvard University Press).</w:t>
      </w:r>
    </w:p>
    <w:p w14:paraId="706E4722" w14:textId="39C49D2F" w:rsidR="00ED2304" w:rsidRDefault="00ED2304" w:rsidP="00A32988">
      <w:pPr>
        <w:widowControl w:val="0"/>
        <w:autoSpaceDE w:val="0"/>
        <w:autoSpaceDN w:val="0"/>
        <w:adjustRightInd w:val="0"/>
        <w:spacing w:line="360" w:lineRule="auto"/>
        <w:rPr>
          <w:rFonts w:cs="Times"/>
          <w:color w:val="000000"/>
        </w:rPr>
      </w:pPr>
      <w:r>
        <w:rPr>
          <w:rFonts w:cs="Times"/>
          <w:color w:val="000000"/>
        </w:rPr>
        <w:t>Ridde</w:t>
      </w:r>
      <w:r w:rsidR="00462070">
        <w:rPr>
          <w:rFonts w:cs="Times"/>
          <w:color w:val="000000"/>
        </w:rPr>
        <w:t>l</w:t>
      </w:r>
      <w:r>
        <w:rPr>
          <w:rFonts w:cs="Times"/>
          <w:color w:val="000000"/>
        </w:rPr>
        <w:t xml:space="preserve">l, Roger </w:t>
      </w:r>
      <w:r w:rsidR="00462070">
        <w:rPr>
          <w:rFonts w:cs="Times"/>
          <w:color w:val="000000"/>
        </w:rPr>
        <w:t xml:space="preserve">(2007) </w:t>
      </w:r>
      <w:r w:rsidR="00462070" w:rsidRPr="00462070">
        <w:rPr>
          <w:rFonts w:cs="Times"/>
          <w:i/>
          <w:color w:val="000000"/>
        </w:rPr>
        <w:t>Does Foreign Aid Really Work?</w:t>
      </w:r>
      <w:r w:rsidR="00462070">
        <w:rPr>
          <w:rFonts w:cs="Times"/>
          <w:color w:val="000000"/>
        </w:rPr>
        <w:t xml:space="preserve"> (Oxford: Oxford University Press).</w:t>
      </w:r>
    </w:p>
    <w:p w14:paraId="2BC2BAC0" w14:textId="29A5FEFA" w:rsidR="00F36473" w:rsidRDefault="00F36473" w:rsidP="00A32988">
      <w:pPr>
        <w:widowControl w:val="0"/>
        <w:autoSpaceDE w:val="0"/>
        <w:autoSpaceDN w:val="0"/>
        <w:adjustRightInd w:val="0"/>
        <w:spacing w:line="360" w:lineRule="auto"/>
        <w:rPr>
          <w:rFonts w:cs="Times"/>
          <w:color w:val="000000"/>
        </w:rPr>
      </w:pPr>
      <w:r>
        <w:rPr>
          <w:rFonts w:cs="Times"/>
          <w:color w:val="000000"/>
        </w:rPr>
        <w:t>Sandel, Michael (19</w:t>
      </w:r>
      <w:r w:rsidR="00FD703B">
        <w:rPr>
          <w:rFonts w:cs="Times"/>
          <w:color w:val="000000"/>
        </w:rPr>
        <w:t>8</w:t>
      </w:r>
      <w:r>
        <w:rPr>
          <w:rFonts w:cs="Times"/>
          <w:color w:val="000000"/>
        </w:rPr>
        <w:t xml:space="preserve">2) </w:t>
      </w:r>
      <w:r w:rsidRPr="00F36473">
        <w:rPr>
          <w:rFonts w:cs="Times"/>
          <w:i/>
          <w:color w:val="000000"/>
        </w:rPr>
        <w:t>Liberalism and the Limits of Justice</w:t>
      </w:r>
      <w:r>
        <w:rPr>
          <w:rFonts w:cs="Times"/>
          <w:color w:val="000000"/>
        </w:rPr>
        <w:t xml:space="preserve"> (Cambridge: Cambridge University Press).</w:t>
      </w:r>
    </w:p>
    <w:p w14:paraId="1DFE830C" w14:textId="1BAB1A18" w:rsidR="00FE213F" w:rsidRDefault="00FE213F" w:rsidP="00A32988">
      <w:pPr>
        <w:widowControl w:val="0"/>
        <w:autoSpaceDE w:val="0"/>
        <w:autoSpaceDN w:val="0"/>
        <w:adjustRightInd w:val="0"/>
        <w:spacing w:line="360" w:lineRule="auto"/>
        <w:rPr>
          <w:rFonts w:cs="Times"/>
          <w:color w:val="000000"/>
        </w:rPr>
      </w:pPr>
      <w:r>
        <w:rPr>
          <w:rFonts w:cs="Times"/>
          <w:color w:val="000000"/>
        </w:rPr>
        <w:t>Scruton, Roger (ND) Understanding Music: Rousseau</w:t>
      </w:r>
    </w:p>
    <w:p w14:paraId="47F61556" w14:textId="741F7293" w:rsidR="00FE213F" w:rsidRDefault="004C6D06" w:rsidP="00A32988">
      <w:pPr>
        <w:widowControl w:val="0"/>
        <w:autoSpaceDE w:val="0"/>
        <w:autoSpaceDN w:val="0"/>
        <w:adjustRightInd w:val="0"/>
        <w:spacing w:line="360" w:lineRule="auto"/>
        <w:rPr>
          <w:rFonts w:cs="Times"/>
          <w:color w:val="000000"/>
        </w:rPr>
      </w:pPr>
      <w:hyperlink r:id="rId7" w:history="1">
        <w:r w:rsidR="00FE213F" w:rsidRPr="00C02E7D">
          <w:rPr>
            <w:rStyle w:val="Hyperlink"/>
            <w:rFonts w:cs="Times"/>
          </w:rPr>
          <w:t>https://www.roger-scruton.com/about/music/understanding-music/179-rousseau</w:t>
        </w:r>
      </w:hyperlink>
    </w:p>
    <w:p w14:paraId="686B06FE" w14:textId="3455C405" w:rsidR="00FE213F" w:rsidRDefault="00FE213F" w:rsidP="00A32988">
      <w:pPr>
        <w:widowControl w:val="0"/>
        <w:autoSpaceDE w:val="0"/>
        <w:autoSpaceDN w:val="0"/>
        <w:adjustRightInd w:val="0"/>
        <w:spacing w:line="360" w:lineRule="auto"/>
        <w:rPr>
          <w:rFonts w:cs="Times"/>
          <w:color w:val="000000"/>
        </w:rPr>
      </w:pPr>
      <w:r>
        <w:rPr>
          <w:rFonts w:cs="Times"/>
          <w:color w:val="000000"/>
        </w:rPr>
        <w:t>viewed 27</w:t>
      </w:r>
      <w:r w:rsidRPr="00FE213F">
        <w:rPr>
          <w:rFonts w:cs="Times"/>
          <w:color w:val="000000"/>
          <w:vertAlign w:val="superscript"/>
        </w:rPr>
        <w:t>th</w:t>
      </w:r>
      <w:r>
        <w:rPr>
          <w:rFonts w:cs="Times"/>
          <w:color w:val="000000"/>
        </w:rPr>
        <w:t xml:space="preserve"> December 2017</w:t>
      </w:r>
    </w:p>
    <w:p w14:paraId="4AEF9DE5" w14:textId="77777777" w:rsidR="00C877FA" w:rsidRDefault="00C877FA" w:rsidP="00C877FA">
      <w:pPr>
        <w:widowControl w:val="0"/>
        <w:autoSpaceDE w:val="0"/>
        <w:autoSpaceDN w:val="0"/>
        <w:adjustRightInd w:val="0"/>
        <w:spacing w:line="360" w:lineRule="auto"/>
        <w:rPr>
          <w:rFonts w:cs="Times"/>
          <w:color w:val="000000"/>
        </w:rPr>
      </w:pPr>
      <w:proofErr w:type="spellStart"/>
      <w:r>
        <w:rPr>
          <w:rFonts w:cs="Times"/>
          <w:color w:val="000000"/>
        </w:rPr>
        <w:t>Seanor</w:t>
      </w:r>
      <w:proofErr w:type="spellEnd"/>
      <w:r>
        <w:rPr>
          <w:rFonts w:cs="Times"/>
          <w:color w:val="000000"/>
        </w:rPr>
        <w:t xml:space="preserve">, Douglas and </w:t>
      </w:r>
      <w:proofErr w:type="spellStart"/>
      <w:r>
        <w:rPr>
          <w:rFonts w:cs="Times"/>
          <w:color w:val="000000"/>
        </w:rPr>
        <w:t>Fotion</w:t>
      </w:r>
      <w:proofErr w:type="spellEnd"/>
      <w:r>
        <w:rPr>
          <w:rFonts w:cs="Times"/>
          <w:color w:val="000000"/>
        </w:rPr>
        <w:t xml:space="preserve">, Nicholas (1988) </w:t>
      </w:r>
      <w:r w:rsidRPr="00342E09">
        <w:rPr>
          <w:rFonts w:cs="Times"/>
          <w:i/>
          <w:color w:val="000000"/>
        </w:rPr>
        <w:t>Hare and Critics</w:t>
      </w:r>
      <w:r>
        <w:rPr>
          <w:rFonts w:cs="Times"/>
          <w:color w:val="000000"/>
        </w:rPr>
        <w:t xml:space="preserve"> (Oxford: Oxford University Press).</w:t>
      </w:r>
    </w:p>
    <w:p w14:paraId="5422E7B6" w14:textId="77777777" w:rsidR="00C877FA" w:rsidRPr="00D16585" w:rsidRDefault="00C877FA" w:rsidP="00C877FA">
      <w:pPr>
        <w:widowControl w:val="0"/>
        <w:autoSpaceDE w:val="0"/>
        <w:autoSpaceDN w:val="0"/>
        <w:adjustRightInd w:val="0"/>
        <w:spacing w:line="360" w:lineRule="auto"/>
        <w:rPr>
          <w:rFonts w:cs="Times"/>
          <w:color w:val="000000"/>
          <w:lang w:val="en-US"/>
        </w:rPr>
      </w:pPr>
      <w:r w:rsidRPr="00D16585">
        <w:rPr>
          <w:rFonts w:cs="Times"/>
          <w:color w:val="000000"/>
          <w:lang w:val="en-US"/>
        </w:rPr>
        <w:t>Sen, Amartya</w:t>
      </w:r>
      <w:r>
        <w:rPr>
          <w:rFonts w:cs="Times"/>
          <w:color w:val="000000"/>
          <w:lang w:val="en-US"/>
        </w:rPr>
        <w:t xml:space="preserve"> (1981)</w:t>
      </w:r>
      <w:r w:rsidRPr="00D16585">
        <w:rPr>
          <w:rFonts w:cs="Times"/>
          <w:color w:val="000000"/>
          <w:lang w:val="en-US"/>
        </w:rPr>
        <w:t xml:space="preserve">, </w:t>
      </w:r>
      <w:r w:rsidRPr="00D16585">
        <w:rPr>
          <w:rFonts w:cs="Times"/>
          <w:i/>
          <w:color w:val="000000"/>
          <w:lang w:val="en-US"/>
        </w:rPr>
        <w:t>Poverty and Famines</w:t>
      </w:r>
      <w:r w:rsidRPr="00D16585">
        <w:rPr>
          <w:rFonts w:cs="Times"/>
          <w:color w:val="000000"/>
          <w:lang w:val="en-US"/>
        </w:rPr>
        <w:t xml:space="preserve"> (Oxfor</w:t>
      </w:r>
      <w:r>
        <w:rPr>
          <w:rFonts w:cs="Times"/>
          <w:color w:val="000000"/>
          <w:lang w:val="en-US"/>
        </w:rPr>
        <w:t>d: Oxford University Press</w:t>
      </w:r>
      <w:r w:rsidRPr="00D16585">
        <w:rPr>
          <w:rFonts w:cs="Times"/>
          <w:color w:val="000000"/>
          <w:lang w:val="en-US"/>
        </w:rPr>
        <w:t>).</w:t>
      </w:r>
    </w:p>
    <w:p w14:paraId="5A20215C" w14:textId="77777777" w:rsidR="00C877FA" w:rsidRPr="00342E09" w:rsidRDefault="00C877FA" w:rsidP="00C877FA">
      <w:pPr>
        <w:widowControl w:val="0"/>
        <w:autoSpaceDE w:val="0"/>
        <w:autoSpaceDN w:val="0"/>
        <w:adjustRightInd w:val="0"/>
        <w:spacing w:line="360" w:lineRule="auto"/>
        <w:rPr>
          <w:rFonts w:cs="Times"/>
          <w:color w:val="000000"/>
        </w:rPr>
      </w:pPr>
      <w:r w:rsidRPr="00D16585">
        <w:rPr>
          <w:rFonts w:cs="Times"/>
          <w:color w:val="000000"/>
          <w:lang w:val="en-US"/>
        </w:rPr>
        <w:t>Sen, Amartya</w:t>
      </w:r>
      <w:r>
        <w:rPr>
          <w:rFonts w:cs="Times"/>
          <w:color w:val="000000"/>
          <w:lang w:val="en-US"/>
        </w:rPr>
        <w:t xml:space="preserve"> (1990)</w:t>
      </w:r>
      <w:r w:rsidRPr="00D16585">
        <w:rPr>
          <w:rFonts w:cs="Times"/>
          <w:color w:val="000000"/>
          <w:lang w:val="en-US"/>
        </w:rPr>
        <w:t xml:space="preserve"> ‘More than 100 Million Women are Missing’, </w:t>
      </w:r>
      <w:r w:rsidRPr="00D16585">
        <w:rPr>
          <w:rFonts w:cs="Times"/>
          <w:i/>
          <w:color w:val="000000"/>
          <w:lang w:val="en-US"/>
        </w:rPr>
        <w:t>New York Review of Books</w:t>
      </w:r>
      <w:r w:rsidRPr="00D16585">
        <w:rPr>
          <w:rFonts w:cs="Times"/>
          <w:color w:val="000000"/>
          <w:lang w:val="en-US"/>
        </w:rPr>
        <w:t>, 37, December 20</w:t>
      </w:r>
      <w:r w:rsidRPr="00D16585">
        <w:rPr>
          <w:rFonts w:cs="Times"/>
          <w:color w:val="000000"/>
          <w:vertAlign w:val="superscript"/>
          <w:lang w:val="en-US"/>
        </w:rPr>
        <w:t>th</w:t>
      </w:r>
      <w:r w:rsidRPr="00D16585">
        <w:rPr>
          <w:rFonts w:cs="Times"/>
          <w:color w:val="000000"/>
          <w:lang w:val="en-US"/>
        </w:rPr>
        <w:t>.</w:t>
      </w:r>
    </w:p>
    <w:p w14:paraId="6364D81F" w14:textId="7860E5DC" w:rsidR="00136472" w:rsidRPr="00136472" w:rsidRDefault="00136472" w:rsidP="00A32988">
      <w:pPr>
        <w:widowControl w:val="0"/>
        <w:autoSpaceDE w:val="0"/>
        <w:autoSpaceDN w:val="0"/>
        <w:adjustRightInd w:val="0"/>
        <w:spacing w:line="360" w:lineRule="auto"/>
        <w:rPr>
          <w:rFonts w:cs="Times"/>
          <w:bCs/>
          <w:color w:val="000000"/>
        </w:rPr>
      </w:pPr>
      <w:r w:rsidRPr="00136472">
        <w:rPr>
          <w:rFonts w:cs="Times"/>
          <w:bCs/>
          <w:color w:val="000000"/>
        </w:rPr>
        <w:t>Shakespeare</w:t>
      </w:r>
      <w:r>
        <w:rPr>
          <w:rFonts w:cs="Times"/>
          <w:bCs/>
          <w:color w:val="000000"/>
        </w:rPr>
        <w:t>, Tom</w:t>
      </w:r>
      <w:r w:rsidRPr="00136472">
        <w:rPr>
          <w:rFonts w:cs="Times"/>
          <w:bCs/>
          <w:color w:val="000000"/>
        </w:rPr>
        <w:t xml:space="preserve"> </w:t>
      </w:r>
      <w:r>
        <w:rPr>
          <w:rFonts w:cs="Times"/>
          <w:bCs/>
          <w:color w:val="000000"/>
        </w:rPr>
        <w:t>(</w:t>
      </w:r>
      <w:r w:rsidRPr="00136472">
        <w:rPr>
          <w:rFonts w:cs="Times"/>
          <w:bCs/>
          <w:color w:val="000000"/>
        </w:rPr>
        <w:t>2000</w:t>
      </w:r>
      <w:r>
        <w:rPr>
          <w:rFonts w:cs="Times"/>
          <w:bCs/>
          <w:color w:val="000000"/>
        </w:rPr>
        <w:t>)</w:t>
      </w:r>
      <w:r w:rsidRPr="00136472">
        <w:rPr>
          <w:rFonts w:cs="Times"/>
          <w:bCs/>
          <w:color w:val="000000"/>
        </w:rPr>
        <w:t xml:space="preserve"> </w:t>
      </w:r>
      <w:r w:rsidRPr="00136472">
        <w:rPr>
          <w:rFonts w:cs="Times"/>
          <w:bCs/>
          <w:i/>
          <w:color w:val="000000"/>
        </w:rPr>
        <w:t>The Disability Reader: Social Science Perspectives</w:t>
      </w:r>
      <w:r>
        <w:rPr>
          <w:rFonts w:cs="Times"/>
          <w:bCs/>
          <w:color w:val="000000"/>
        </w:rPr>
        <w:t xml:space="preserve"> (</w:t>
      </w:r>
      <w:r w:rsidRPr="00136472">
        <w:rPr>
          <w:rFonts w:cs="Times"/>
          <w:bCs/>
          <w:color w:val="000000"/>
        </w:rPr>
        <w:t>London: Continuum</w:t>
      </w:r>
      <w:r>
        <w:rPr>
          <w:rFonts w:cs="Times"/>
          <w:bCs/>
          <w:color w:val="000000"/>
        </w:rPr>
        <w:t>)</w:t>
      </w:r>
      <w:r w:rsidRPr="00136472">
        <w:rPr>
          <w:rFonts w:cs="Times"/>
          <w:bCs/>
          <w:color w:val="000000"/>
        </w:rPr>
        <w:t>.</w:t>
      </w:r>
    </w:p>
    <w:p w14:paraId="0BBE2EDF" w14:textId="519FC4FE" w:rsidR="00BE7E1C" w:rsidRDefault="00BE7E1C" w:rsidP="00A32988">
      <w:pPr>
        <w:widowControl w:val="0"/>
        <w:autoSpaceDE w:val="0"/>
        <w:autoSpaceDN w:val="0"/>
        <w:adjustRightInd w:val="0"/>
        <w:spacing w:line="360" w:lineRule="auto"/>
        <w:rPr>
          <w:rFonts w:cs="Times"/>
          <w:color w:val="000000"/>
        </w:rPr>
      </w:pPr>
      <w:r>
        <w:rPr>
          <w:rFonts w:cs="Times"/>
          <w:color w:val="000000"/>
        </w:rPr>
        <w:t xml:space="preserve">Silvers, Anita, Wasserman, David, and </w:t>
      </w:r>
      <w:proofErr w:type="spellStart"/>
      <w:r>
        <w:rPr>
          <w:rFonts w:cs="Times"/>
          <w:color w:val="000000"/>
        </w:rPr>
        <w:t>Mahowold</w:t>
      </w:r>
      <w:proofErr w:type="spellEnd"/>
      <w:r>
        <w:rPr>
          <w:rFonts w:cs="Times"/>
          <w:color w:val="000000"/>
        </w:rPr>
        <w:t xml:space="preserve">, Mary (1998) </w:t>
      </w:r>
      <w:r w:rsidRPr="00BE7E1C">
        <w:rPr>
          <w:rFonts w:cs="Times"/>
          <w:i/>
          <w:color w:val="000000"/>
        </w:rPr>
        <w:t>Disability, Difference, Discrimination</w:t>
      </w:r>
      <w:r>
        <w:rPr>
          <w:rFonts w:cs="Times"/>
          <w:color w:val="000000"/>
        </w:rPr>
        <w:t xml:space="preserve"> (Lanham Ma.: Rowman and Littlefield).</w:t>
      </w:r>
    </w:p>
    <w:p w14:paraId="5EC95110" w14:textId="1F3D016C" w:rsidR="00A52EBB" w:rsidRDefault="00A52EBB" w:rsidP="00A32988">
      <w:pPr>
        <w:widowControl w:val="0"/>
        <w:autoSpaceDE w:val="0"/>
        <w:autoSpaceDN w:val="0"/>
        <w:adjustRightInd w:val="0"/>
        <w:spacing w:line="360" w:lineRule="auto"/>
        <w:rPr>
          <w:rFonts w:cs="Times"/>
          <w:color w:val="000000"/>
        </w:rPr>
      </w:pPr>
      <w:r>
        <w:rPr>
          <w:rFonts w:cs="Times"/>
          <w:color w:val="000000"/>
        </w:rPr>
        <w:t>Singer, Peter (</w:t>
      </w:r>
      <w:r w:rsidR="005771C8">
        <w:rPr>
          <w:rFonts w:cs="Times"/>
          <w:color w:val="000000"/>
        </w:rPr>
        <w:t xml:space="preserve">1995) </w:t>
      </w:r>
      <w:r w:rsidR="005771C8" w:rsidRPr="005771C8">
        <w:rPr>
          <w:rFonts w:cs="Times"/>
          <w:i/>
          <w:color w:val="000000"/>
        </w:rPr>
        <w:t>Animal Liberation</w:t>
      </w:r>
      <w:r w:rsidR="005771C8">
        <w:rPr>
          <w:rFonts w:cs="Times"/>
          <w:color w:val="000000"/>
        </w:rPr>
        <w:t xml:space="preserve"> (2</w:t>
      </w:r>
      <w:r w:rsidR="005771C8" w:rsidRPr="005771C8">
        <w:rPr>
          <w:rFonts w:cs="Times"/>
          <w:color w:val="000000"/>
          <w:vertAlign w:val="superscript"/>
        </w:rPr>
        <w:t>nd</w:t>
      </w:r>
      <w:r w:rsidR="005771C8">
        <w:rPr>
          <w:rFonts w:cs="Times"/>
          <w:color w:val="000000"/>
        </w:rPr>
        <w:t xml:space="preserve"> Edition) (London: Pimlico)</w:t>
      </w:r>
    </w:p>
    <w:p w14:paraId="32966FC8" w14:textId="062D9DD0" w:rsidR="00792FBE" w:rsidRPr="00792FBE" w:rsidRDefault="00792FBE" w:rsidP="00792FBE">
      <w:pPr>
        <w:widowControl w:val="0"/>
        <w:autoSpaceDE w:val="0"/>
        <w:autoSpaceDN w:val="0"/>
        <w:adjustRightInd w:val="0"/>
        <w:spacing w:line="360" w:lineRule="auto"/>
        <w:rPr>
          <w:rFonts w:cs="Times"/>
          <w:color w:val="000000"/>
          <w:vertAlign w:val="superscript"/>
        </w:rPr>
      </w:pPr>
      <w:r>
        <w:rPr>
          <w:rFonts w:cs="Times"/>
          <w:color w:val="000000"/>
        </w:rPr>
        <w:t xml:space="preserve">Srinivasan, Amia (2015) ‘Stop the Robot Apocalypse’ </w:t>
      </w:r>
      <w:r w:rsidRPr="00792FBE">
        <w:rPr>
          <w:rFonts w:cs="Times"/>
          <w:i/>
          <w:color w:val="000000"/>
        </w:rPr>
        <w:t>London Review of Books</w:t>
      </w:r>
      <w:r>
        <w:rPr>
          <w:rFonts w:cs="Times"/>
          <w:color w:val="000000"/>
        </w:rPr>
        <w:t xml:space="preserve"> </w:t>
      </w:r>
      <w:r w:rsidR="00271E11">
        <w:rPr>
          <w:rFonts w:cs="Times"/>
          <w:color w:val="000000"/>
        </w:rPr>
        <w:t>Vol 37, no 19</w:t>
      </w:r>
      <w:r>
        <w:rPr>
          <w:rFonts w:cs="Times"/>
          <w:color w:val="000000"/>
        </w:rPr>
        <w:t>, pp</w:t>
      </w:r>
      <w:r w:rsidR="00271E11">
        <w:rPr>
          <w:rFonts w:cs="Times"/>
          <w:color w:val="000000"/>
        </w:rPr>
        <w:t xml:space="preserve"> 3-6.</w:t>
      </w:r>
      <w:r w:rsidR="00271E11">
        <w:rPr>
          <w:rFonts w:cs="Times"/>
          <w:color w:val="000000"/>
        </w:rPr>
        <w:tab/>
      </w:r>
    </w:p>
    <w:p w14:paraId="4B5F05B6" w14:textId="2C1BCB95" w:rsidR="00E81B23" w:rsidRDefault="00FD703B" w:rsidP="00A32988">
      <w:pPr>
        <w:widowControl w:val="0"/>
        <w:autoSpaceDE w:val="0"/>
        <w:autoSpaceDN w:val="0"/>
        <w:adjustRightInd w:val="0"/>
        <w:spacing w:line="360" w:lineRule="auto"/>
        <w:rPr>
          <w:rFonts w:cs="Times"/>
          <w:color w:val="000000"/>
        </w:rPr>
      </w:pPr>
      <w:proofErr w:type="spellStart"/>
      <w:r>
        <w:rPr>
          <w:rFonts w:cs="Times"/>
          <w:color w:val="000000"/>
        </w:rPr>
        <w:t>Walzer</w:t>
      </w:r>
      <w:proofErr w:type="spellEnd"/>
      <w:r>
        <w:rPr>
          <w:rFonts w:cs="Times"/>
          <w:color w:val="000000"/>
        </w:rPr>
        <w:t xml:space="preserve"> Michael (1983) </w:t>
      </w:r>
      <w:r w:rsidRPr="00FD703B">
        <w:rPr>
          <w:rFonts w:cs="Times"/>
          <w:i/>
          <w:color w:val="000000"/>
        </w:rPr>
        <w:t>Spheres of Justice</w:t>
      </w:r>
      <w:r>
        <w:rPr>
          <w:rFonts w:cs="Times"/>
          <w:color w:val="000000"/>
        </w:rPr>
        <w:t xml:space="preserve"> (New York: Basic Books)</w:t>
      </w:r>
      <w:r w:rsidR="005A6F5B">
        <w:rPr>
          <w:rFonts w:cs="Times"/>
          <w:color w:val="000000"/>
        </w:rPr>
        <w:t>.</w:t>
      </w:r>
    </w:p>
    <w:p w14:paraId="5273A071" w14:textId="64AB4583" w:rsidR="001468EF" w:rsidRPr="001468EF" w:rsidRDefault="001468EF" w:rsidP="00A32988">
      <w:pPr>
        <w:widowControl w:val="0"/>
        <w:autoSpaceDE w:val="0"/>
        <w:autoSpaceDN w:val="0"/>
        <w:adjustRightInd w:val="0"/>
        <w:spacing w:line="360" w:lineRule="auto"/>
        <w:rPr>
          <w:rFonts w:cs="Times"/>
          <w:b/>
          <w:bCs/>
          <w:color w:val="000000"/>
        </w:rPr>
      </w:pPr>
      <w:r>
        <w:rPr>
          <w:rFonts w:cs="Times"/>
          <w:color w:val="000000"/>
        </w:rPr>
        <w:t>Weinstock, Daniel (2012) Paper delivered at ‘</w:t>
      </w:r>
      <w:r w:rsidRPr="001468EF">
        <w:rPr>
          <w:rFonts w:cs="Times"/>
          <w:bCs/>
          <w:color w:val="000000"/>
        </w:rPr>
        <w:t>Ideals and Reality in Social Ethics</w:t>
      </w:r>
      <w:r>
        <w:rPr>
          <w:rFonts w:cs="Times"/>
          <w:bCs/>
          <w:color w:val="000000"/>
        </w:rPr>
        <w:t>’ conference, Newport, Wales.</w:t>
      </w:r>
    </w:p>
    <w:p w14:paraId="176AFB60" w14:textId="1CB71D0B" w:rsidR="00E81B23" w:rsidRDefault="00E81B23" w:rsidP="00A32988">
      <w:pPr>
        <w:widowControl w:val="0"/>
        <w:autoSpaceDE w:val="0"/>
        <w:autoSpaceDN w:val="0"/>
        <w:adjustRightInd w:val="0"/>
        <w:spacing w:line="360" w:lineRule="auto"/>
        <w:rPr>
          <w:rFonts w:cs="Times"/>
          <w:color w:val="000000"/>
        </w:rPr>
      </w:pPr>
      <w:r>
        <w:rPr>
          <w:rFonts w:cs="Times"/>
          <w:color w:val="000000"/>
        </w:rPr>
        <w:t xml:space="preserve">Wolff, Jonathan (2011) </w:t>
      </w:r>
      <w:r w:rsidRPr="00E81B23">
        <w:rPr>
          <w:rFonts w:cs="Times"/>
          <w:i/>
          <w:color w:val="000000"/>
        </w:rPr>
        <w:t>Ethics and Public Policy</w:t>
      </w:r>
      <w:r>
        <w:rPr>
          <w:rFonts w:cs="Times"/>
          <w:color w:val="000000"/>
        </w:rPr>
        <w:t xml:space="preserve"> (London: Routledge).</w:t>
      </w:r>
    </w:p>
    <w:p w14:paraId="652460CF" w14:textId="79635264" w:rsidR="00016BCF" w:rsidRDefault="00016BCF" w:rsidP="00A32988">
      <w:pPr>
        <w:widowControl w:val="0"/>
        <w:autoSpaceDE w:val="0"/>
        <w:autoSpaceDN w:val="0"/>
        <w:adjustRightInd w:val="0"/>
        <w:spacing w:line="360" w:lineRule="auto"/>
        <w:rPr>
          <w:rFonts w:cs="Times"/>
          <w:color w:val="000000"/>
        </w:rPr>
      </w:pPr>
      <w:r>
        <w:rPr>
          <w:rFonts w:cs="Times"/>
          <w:color w:val="000000"/>
        </w:rPr>
        <w:t xml:space="preserve">Wolff, Jonathan (2018) </w:t>
      </w:r>
      <w:r w:rsidR="00466068">
        <w:rPr>
          <w:rFonts w:cs="Times"/>
          <w:color w:val="000000"/>
        </w:rPr>
        <w:t xml:space="preserve">(ed.) </w:t>
      </w:r>
      <w:r w:rsidRPr="00016BCF">
        <w:rPr>
          <w:rFonts w:cs="Times"/>
          <w:i/>
          <w:color w:val="000000"/>
        </w:rPr>
        <w:t>Readings in Moral Philosophy</w:t>
      </w:r>
      <w:r>
        <w:rPr>
          <w:rFonts w:cs="Times"/>
          <w:color w:val="000000"/>
        </w:rPr>
        <w:t xml:space="preserve"> (New York: Norton).</w:t>
      </w:r>
    </w:p>
    <w:p w14:paraId="47BBDAB2" w14:textId="77777777" w:rsidR="00D16585" w:rsidRPr="00D16585" w:rsidRDefault="00D16585" w:rsidP="00D16585">
      <w:pPr>
        <w:widowControl w:val="0"/>
        <w:autoSpaceDE w:val="0"/>
        <w:autoSpaceDN w:val="0"/>
        <w:adjustRightInd w:val="0"/>
        <w:spacing w:line="360" w:lineRule="auto"/>
        <w:rPr>
          <w:rFonts w:cs="Times"/>
          <w:color w:val="000000"/>
        </w:rPr>
      </w:pPr>
      <w:r w:rsidRPr="00D16585">
        <w:rPr>
          <w:rFonts w:cs="Times"/>
          <w:color w:val="000000"/>
        </w:rPr>
        <w:t xml:space="preserve">Young, Iris Marion (1990) </w:t>
      </w:r>
      <w:r w:rsidRPr="00D16585">
        <w:rPr>
          <w:rFonts w:cs="Times"/>
          <w:i/>
          <w:color w:val="000000"/>
        </w:rPr>
        <w:t>Justice and Politics of Difference</w:t>
      </w:r>
      <w:r w:rsidRPr="00D16585">
        <w:rPr>
          <w:rFonts w:cs="Times"/>
          <w:color w:val="000000"/>
        </w:rPr>
        <w:t xml:space="preserve"> (Princeton N.J.: Princeton University Press).</w:t>
      </w:r>
    </w:p>
    <w:p w14:paraId="5326ACD2" w14:textId="77777777" w:rsidR="00761A1A" w:rsidRPr="00861DF4" w:rsidRDefault="00761A1A" w:rsidP="00A32988">
      <w:pPr>
        <w:widowControl w:val="0"/>
        <w:autoSpaceDE w:val="0"/>
        <w:autoSpaceDN w:val="0"/>
        <w:adjustRightInd w:val="0"/>
        <w:spacing w:line="360" w:lineRule="auto"/>
        <w:rPr>
          <w:rFonts w:cs="Times"/>
          <w:color w:val="000000"/>
        </w:rPr>
      </w:pPr>
    </w:p>
    <w:p w14:paraId="0DC0DDB7" w14:textId="77777777" w:rsidR="00FE213F" w:rsidRPr="00861DF4" w:rsidRDefault="00FE213F" w:rsidP="00A32988">
      <w:pPr>
        <w:spacing w:line="360" w:lineRule="auto"/>
      </w:pPr>
    </w:p>
    <w:sectPr w:rsidR="00FE213F" w:rsidRPr="00861DF4" w:rsidSect="00FE213F">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57BF" w14:textId="77777777" w:rsidR="004C6D06" w:rsidRDefault="004C6D06" w:rsidP="00BF66F6">
      <w:r>
        <w:separator/>
      </w:r>
    </w:p>
  </w:endnote>
  <w:endnote w:type="continuationSeparator" w:id="0">
    <w:p w14:paraId="44192204" w14:textId="77777777" w:rsidR="004C6D06" w:rsidRDefault="004C6D06" w:rsidP="00BF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699B" w14:textId="77777777" w:rsidR="00FE213F" w:rsidRDefault="00FE213F" w:rsidP="00FE21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523DE" w14:textId="77777777" w:rsidR="00FE213F" w:rsidRDefault="00FE213F" w:rsidP="00BF6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00C4" w14:textId="77777777" w:rsidR="00FE213F" w:rsidRDefault="00FE213F" w:rsidP="00FE21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B77">
      <w:rPr>
        <w:rStyle w:val="PageNumber"/>
        <w:noProof/>
      </w:rPr>
      <w:t>18</w:t>
    </w:r>
    <w:r>
      <w:rPr>
        <w:rStyle w:val="PageNumber"/>
      </w:rPr>
      <w:fldChar w:fldCharType="end"/>
    </w:r>
  </w:p>
  <w:p w14:paraId="46B60FC2" w14:textId="77777777" w:rsidR="00FE213F" w:rsidRDefault="00FE213F" w:rsidP="00BF66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1112B" w14:textId="77777777" w:rsidR="004C6D06" w:rsidRDefault="004C6D06" w:rsidP="00BF66F6">
      <w:r>
        <w:separator/>
      </w:r>
    </w:p>
  </w:footnote>
  <w:footnote w:type="continuationSeparator" w:id="0">
    <w:p w14:paraId="15D30D29" w14:textId="77777777" w:rsidR="004C6D06" w:rsidRDefault="004C6D06" w:rsidP="00BF66F6">
      <w:r>
        <w:continuationSeparator/>
      </w:r>
    </w:p>
  </w:footnote>
  <w:footnote w:id="1">
    <w:p w14:paraId="2007E593" w14:textId="04C9D0A1" w:rsidR="00FE213F" w:rsidRPr="00861DF4" w:rsidRDefault="00FE213F">
      <w:pPr>
        <w:pStyle w:val="FootnoteText"/>
        <w:rPr>
          <w:i/>
        </w:rPr>
      </w:pPr>
      <w:r w:rsidRPr="00861DF4">
        <w:rPr>
          <w:rStyle w:val="FootnoteReference"/>
        </w:rPr>
        <w:footnoteRef/>
      </w:r>
      <w:r w:rsidRPr="00861DF4">
        <w:t xml:space="preserve"> I can remember seeing a ‘to-do’ note on my teacher, Jerry Cohen’s, </w:t>
      </w:r>
      <w:r w:rsidR="00251845">
        <w:t>desk</w:t>
      </w:r>
      <w:r w:rsidRPr="00861DF4">
        <w:t xml:space="preserve"> saying ‘SUS’. I was excited that he was going to bring his considerable intellectual power to criticise what was then known as the ‘Sus Law’, which gave police the power to stop and search ‘suspicious’ people, and was generally regarded as being used in a racially discriminatory fashion. But I soon realised that this note was a reminder for him to update his lectures on Engels’ text </w:t>
      </w:r>
      <w:r w:rsidRPr="00861DF4">
        <w:rPr>
          <w:i/>
        </w:rPr>
        <w:t>Socialism: Utopian and Scientific.</w:t>
      </w:r>
    </w:p>
  </w:footnote>
  <w:footnote w:id="2">
    <w:p w14:paraId="412BE523" w14:textId="5A372BFE" w:rsidR="00DE6412" w:rsidRDefault="00DE6412">
      <w:pPr>
        <w:pStyle w:val="FootnoteText"/>
      </w:pPr>
      <w:r>
        <w:rPr>
          <w:rStyle w:val="FootnoteReference"/>
        </w:rPr>
        <w:footnoteRef/>
      </w:r>
      <w:r>
        <w:t xml:space="preserve"> For related discussion see </w:t>
      </w:r>
      <w:proofErr w:type="spellStart"/>
      <w:r>
        <w:t>Poama</w:t>
      </w:r>
      <w:proofErr w:type="spellEnd"/>
      <w:r>
        <w:t xml:space="preserve"> x and Howard x.</w:t>
      </w:r>
    </w:p>
  </w:footnote>
  <w:footnote w:id="3">
    <w:p w14:paraId="512C24FC" w14:textId="2E0AF3E5" w:rsidR="00FE213F" w:rsidRPr="00861DF4" w:rsidRDefault="00FE213F" w:rsidP="000F3551">
      <w:pPr>
        <w:widowControl w:val="0"/>
        <w:autoSpaceDE w:val="0"/>
        <w:autoSpaceDN w:val="0"/>
        <w:adjustRightInd w:val="0"/>
        <w:spacing w:line="360" w:lineRule="auto"/>
        <w:rPr>
          <w:rFonts w:cs="Times"/>
          <w:color w:val="000000"/>
        </w:rPr>
      </w:pPr>
      <w:r>
        <w:rPr>
          <w:rStyle w:val="FootnoteReference"/>
        </w:rPr>
        <w:footnoteRef/>
      </w:r>
      <w:r>
        <w:t xml:space="preserve"> </w:t>
      </w:r>
      <w:r>
        <w:rPr>
          <w:rFonts w:cs="Times"/>
          <w:color w:val="000000"/>
        </w:rPr>
        <w:t>Although Mill himself as an MP spoke in favour of capital punishment and his arguments were cited in the debates in parliament in the 1950s (House of Commons, 1956)</w:t>
      </w:r>
      <w:r w:rsidR="00CB1B77">
        <w:rPr>
          <w:rFonts w:cs="Times"/>
          <w:color w:val="000000"/>
        </w:rPr>
        <w:t>.</w:t>
      </w:r>
      <w:r>
        <w:rPr>
          <w:rFonts w:cs="Times"/>
          <w:color w:val="000000"/>
        </w:rPr>
        <w:t xml:space="preserve"> Mill’s speech is reprinted in Wolff 2018. </w:t>
      </w:r>
    </w:p>
    <w:p w14:paraId="089517D0" w14:textId="51C01681" w:rsidR="00FE213F" w:rsidRDefault="00FE213F">
      <w:pPr>
        <w:pStyle w:val="FootnoteText"/>
      </w:pPr>
    </w:p>
  </w:footnote>
  <w:footnote w:id="4">
    <w:p w14:paraId="120F1394" w14:textId="1FE5CC3A" w:rsidR="00FE213F" w:rsidRDefault="00FE213F">
      <w:pPr>
        <w:pStyle w:val="FootnoteText"/>
      </w:pPr>
      <w:r>
        <w:rPr>
          <w:rStyle w:val="FootnoteReference"/>
        </w:rPr>
        <w:footnoteRef/>
      </w:r>
      <w:r>
        <w:t xml:space="preserve"> For immensely helpful comments on this paper I’d like </w:t>
      </w:r>
      <w:proofErr w:type="gramStart"/>
      <w:r>
        <w:t>to  thank</w:t>
      </w:r>
      <w:proofErr w:type="gramEnd"/>
      <w:r>
        <w:t xml:space="preserve"> </w:t>
      </w:r>
      <w:r w:rsidRPr="004B6471">
        <w:rPr>
          <w:lang w:val="en-US"/>
        </w:rPr>
        <w:t>I would als</w:t>
      </w:r>
      <w:r>
        <w:rPr>
          <w:lang w:val="en-US"/>
        </w:rPr>
        <w:t xml:space="preserve">o like to thank Andrei </w:t>
      </w:r>
      <w:proofErr w:type="spellStart"/>
      <w:r>
        <w:rPr>
          <w:lang w:val="en-US"/>
        </w:rPr>
        <w:t>Poama</w:t>
      </w:r>
      <w:proofErr w:type="spellEnd"/>
      <w:r>
        <w:rPr>
          <w:lang w:val="en-US"/>
        </w:rPr>
        <w:t>,</w:t>
      </w:r>
      <w:r w:rsidRPr="004B6471">
        <w:rPr>
          <w:lang w:val="en-US"/>
        </w:rPr>
        <w:t xml:space="preserve"> Annabelle Lever </w:t>
      </w:r>
      <w:r>
        <w:rPr>
          <w:lang w:val="en-US"/>
        </w:rPr>
        <w:t>and Sarah Richmond.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1A"/>
    <w:rsid w:val="00011920"/>
    <w:rsid w:val="00013417"/>
    <w:rsid w:val="000140D6"/>
    <w:rsid w:val="00016BCF"/>
    <w:rsid w:val="00023C0E"/>
    <w:rsid w:val="00024857"/>
    <w:rsid w:val="00032349"/>
    <w:rsid w:val="00043387"/>
    <w:rsid w:val="000650C5"/>
    <w:rsid w:val="00086EDC"/>
    <w:rsid w:val="0009070E"/>
    <w:rsid w:val="000B6906"/>
    <w:rsid w:val="000B6F50"/>
    <w:rsid w:val="000C631B"/>
    <w:rsid w:val="000C6C52"/>
    <w:rsid w:val="000E0372"/>
    <w:rsid w:val="000E2D0E"/>
    <w:rsid w:val="000E59CA"/>
    <w:rsid w:val="000F3551"/>
    <w:rsid w:val="001257B8"/>
    <w:rsid w:val="00130244"/>
    <w:rsid w:val="00131711"/>
    <w:rsid w:val="00135EE9"/>
    <w:rsid w:val="00136472"/>
    <w:rsid w:val="00145BE8"/>
    <w:rsid w:val="001468EF"/>
    <w:rsid w:val="001550AE"/>
    <w:rsid w:val="0016067C"/>
    <w:rsid w:val="001779D3"/>
    <w:rsid w:val="00193E19"/>
    <w:rsid w:val="001B2924"/>
    <w:rsid w:val="001B75E0"/>
    <w:rsid w:val="001D3E37"/>
    <w:rsid w:val="001E68B9"/>
    <w:rsid w:val="0020491F"/>
    <w:rsid w:val="00206764"/>
    <w:rsid w:val="0020704C"/>
    <w:rsid w:val="002275BA"/>
    <w:rsid w:val="002362DD"/>
    <w:rsid w:val="00251845"/>
    <w:rsid w:val="00265D59"/>
    <w:rsid w:val="00267057"/>
    <w:rsid w:val="002705B3"/>
    <w:rsid w:val="00271E11"/>
    <w:rsid w:val="00271FEC"/>
    <w:rsid w:val="00274F20"/>
    <w:rsid w:val="002752EF"/>
    <w:rsid w:val="00280C0B"/>
    <w:rsid w:val="00281B37"/>
    <w:rsid w:val="0028727F"/>
    <w:rsid w:val="002876C2"/>
    <w:rsid w:val="002A2BBD"/>
    <w:rsid w:val="002E625A"/>
    <w:rsid w:val="0030018F"/>
    <w:rsid w:val="00307CBB"/>
    <w:rsid w:val="00316E2A"/>
    <w:rsid w:val="00320688"/>
    <w:rsid w:val="00330B00"/>
    <w:rsid w:val="00340E0D"/>
    <w:rsid w:val="00342E09"/>
    <w:rsid w:val="003455DC"/>
    <w:rsid w:val="00362828"/>
    <w:rsid w:val="00365BA9"/>
    <w:rsid w:val="003661C7"/>
    <w:rsid w:val="00370752"/>
    <w:rsid w:val="00376C9E"/>
    <w:rsid w:val="003A0310"/>
    <w:rsid w:val="003B1CCA"/>
    <w:rsid w:val="003C4B66"/>
    <w:rsid w:val="003D1916"/>
    <w:rsid w:val="003E1397"/>
    <w:rsid w:val="003E2545"/>
    <w:rsid w:val="003E43F0"/>
    <w:rsid w:val="00403B99"/>
    <w:rsid w:val="00432A00"/>
    <w:rsid w:val="00444EC0"/>
    <w:rsid w:val="004559B3"/>
    <w:rsid w:val="00462070"/>
    <w:rsid w:val="004633F6"/>
    <w:rsid w:val="00466068"/>
    <w:rsid w:val="00466876"/>
    <w:rsid w:val="004715C7"/>
    <w:rsid w:val="0047641C"/>
    <w:rsid w:val="00486762"/>
    <w:rsid w:val="00495A13"/>
    <w:rsid w:val="00496B67"/>
    <w:rsid w:val="004B6471"/>
    <w:rsid w:val="004C6D06"/>
    <w:rsid w:val="004D2D66"/>
    <w:rsid w:val="004D5277"/>
    <w:rsid w:val="00501680"/>
    <w:rsid w:val="00502D46"/>
    <w:rsid w:val="005049B3"/>
    <w:rsid w:val="00523F63"/>
    <w:rsid w:val="005337C4"/>
    <w:rsid w:val="00544905"/>
    <w:rsid w:val="00550EE7"/>
    <w:rsid w:val="00563D10"/>
    <w:rsid w:val="00574A62"/>
    <w:rsid w:val="005771C8"/>
    <w:rsid w:val="00586A0F"/>
    <w:rsid w:val="005A6F5B"/>
    <w:rsid w:val="005A7374"/>
    <w:rsid w:val="005B30AA"/>
    <w:rsid w:val="005C6A0B"/>
    <w:rsid w:val="005D3B93"/>
    <w:rsid w:val="00613B52"/>
    <w:rsid w:val="00616EF3"/>
    <w:rsid w:val="00631F9F"/>
    <w:rsid w:val="00641F43"/>
    <w:rsid w:val="00655DA2"/>
    <w:rsid w:val="00662FE2"/>
    <w:rsid w:val="00694D26"/>
    <w:rsid w:val="006A1588"/>
    <w:rsid w:val="006A46F9"/>
    <w:rsid w:val="006C5DF8"/>
    <w:rsid w:val="006D3132"/>
    <w:rsid w:val="006D46AB"/>
    <w:rsid w:val="007036B9"/>
    <w:rsid w:val="00703C28"/>
    <w:rsid w:val="007408BE"/>
    <w:rsid w:val="007510D5"/>
    <w:rsid w:val="007553D5"/>
    <w:rsid w:val="00756767"/>
    <w:rsid w:val="00761A1A"/>
    <w:rsid w:val="007836A4"/>
    <w:rsid w:val="00792FBE"/>
    <w:rsid w:val="00794DAB"/>
    <w:rsid w:val="007B09AC"/>
    <w:rsid w:val="007C4051"/>
    <w:rsid w:val="007E1648"/>
    <w:rsid w:val="007F2186"/>
    <w:rsid w:val="00813F5F"/>
    <w:rsid w:val="0081580A"/>
    <w:rsid w:val="00826E37"/>
    <w:rsid w:val="00836A49"/>
    <w:rsid w:val="00846BE3"/>
    <w:rsid w:val="00861DF4"/>
    <w:rsid w:val="008704FF"/>
    <w:rsid w:val="008746D2"/>
    <w:rsid w:val="00881B5F"/>
    <w:rsid w:val="0089140B"/>
    <w:rsid w:val="00893227"/>
    <w:rsid w:val="008A3881"/>
    <w:rsid w:val="008B3F9C"/>
    <w:rsid w:val="008E5820"/>
    <w:rsid w:val="008F0237"/>
    <w:rsid w:val="008F7B2C"/>
    <w:rsid w:val="00906287"/>
    <w:rsid w:val="009106A9"/>
    <w:rsid w:val="0091078C"/>
    <w:rsid w:val="009248C0"/>
    <w:rsid w:val="00927FCA"/>
    <w:rsid w:val="00930707"/>
    <w:rsid w:val="00932E50"/>
    <w:rsid w:val="00933C5C"/>
    <w:rsid w:val="009465E3"/>
    <w:rsid w:val="009537D3"/>
    <w:rsid w:val="00974BE2"/>
    <w:rsid w:val="00983205"/>
    <w:rsid w:val="009A4E38"/>
    <w:rsid w:val="009A6AF3"/>
    <w:rsid w:val="009A7F0A"/>
    <w:rsid w:val="009B13BD"/>
    <w:rsid w:val="009C52A9"/>
    <w:rsid w:val="009C5EB3"/>
    <w:rsid w:val="009D2D4E"/>
    <w:rsid w:val="009F7754"/>
    <w:rsid w:val="00A07BBC"/>
    <w:rsid w:val="00A145FD"/>
    <w:rsid w:val="00A32988"/>
    <w:rsid w:val="00A52EBB"/>
    <w:rsid w:val="00A538AB"/>
    <w:rsid w:val="00A60D64"/>
    <w:rsid w:val="00A66976"/>
    <w:rsid w:val="00A7624D"/>
    <w:rsid w:val="00AA0BE2"/>
    <w:rsid w:val="00AA4769"/>
    <w:rsid w:val="00AB1561"/>
    <w:rsid w:val="00AC6C83"/>
    <w:rsid w:val="00B37896"/>
    <w:rsid w:val="00B67156"/>
    <w:rsid w:val="00B76DC1"/>
    <w:rsid w:val="00B90DC7"/>
    <w:rsid w:val="00B97189"/>
    <w:rsid w:val="00BA25E1"/>
    <w:rsid w:val="00BA380B"/>
    <w:rsid w:val="00BB0C6E"/>
    <w:rsid w:val="00BC1936"/>
    <w:rsid w:val="00BE7E1C"/>
    <w:rsid w:val="00BF66F6"/>
    <w:rsid w:val="00BF7421"/>
    <w:rsid w:val="00C02189"/>
    <w:rsid w:val="00C116EC"/>
    <w:rsid w:val="00C14AFA"/>
    <w:rsid w:val="00C1675D"/>
    <w:rsid w:val="00C37E0F"/>
    <w:rsid w:val="00C54199"/>
    <w:rsid w:val="00C67CCF"/>
    <w:rsid w:val="00C736ED"/>
    <w:rsid w:val="00C861AB"/>
    <w:rsid w:val="00C877FA"/>
    <w:rsid w:val="00CB0593"/>
    <w:rsid w:val="00CB1B77"/>
    <w:rsid w:val="00CB24FE"/>
    <w:rsid w:val="00CB331F"/>
    <w:rsid w:val="00CC164D"/>
    <w:rsid w:val="00CC48CC"/>
    <w:rsid w:val="00CF1C06"/>
    <w:rsid w:val="00D15A1A"/>
    <w:rsid w:val="00D16130"/>
    <w:rsid w:val="00D16585"/>
    <w:rsid w:val="00D202F0"/>
    <w:rsid w:val="00D26D26"/>
    <w:rsid w:val="00D31227"/>
    <w:rsid w:val="00D316F4"/>
    <w:rsid w:val="00D32DA7"/>
    <w:rsid w:val="00D77C4C"/>
    <w:rsid w:val="00D87499"/>
    <w:rsid w:val="00D92F9D"/>
    <w:rsid w:val="00DA54F2"/>
    <w:rsid w:val="00DA73B6"/>
    <w:rsid w:val="00DB08D3"/>
    <w:rsid w:val="00DB1FAC"/>
    <w:rsid w:val="00DC3BF6"/>
    <w:rsid w:val="00DD1520"/>
    <w:rsid w:val="00DD31B3"/>
    <w:rsid w:val="00DE095F"/>
    <w:rsid w:val="00DE5650"/>
    <w:rsid w:val="00DE6412"/>
    <w:rsid w:val="00E170CE"/>
    <w:rsid w:val="00E24361"/>
    <w:rsid w:val="00E51C43"/>
    <w:rsid w:val="00E562E1"/>
    <w:rsid w:val="00E81B23"/>
    <w:rsid w:val="00E81FE6"/>
    <w:rsid w:val="00E86FB5"/>
    <w:rsid w:val="00E92981"/>
    <w:rsid w:val="00E93F7D"/>
    <w:rsid w:val="00E975F1"/>
    <w:rsid w:val="00E978E2"/>
    <w:rsid w:val="00EA0A3B"/>
    <w:rsid w:val="00ED2304"/>
    <w:rsid w:val="00F00C9E"/>
    <w:rsid w:val="00F022D9"/>
    <w:rsid w:val="00F1410A"/>
    <w:rsid w:val="00F36473"/>
    <w:rsid w:val="00F50D61"/>
    <w:rsid w:val="00F559C3"/>
    <w:rsid w:val="00F6770D"/>
    <w:rsid w:val="00F70C03"/>
    <w:rsid w:val="00F70C8E"/>
    <w:rsid w:val="00F942F3"/>
    <w:rsid w:val="00FB0C8C"/>
    <w:rsid w:val="00FC2CA9"/>
    <w:rsid w:val="00FD703B"/>
    <w:rsid w:val="00FE213F"/>
    <w:rsid w:val="00FF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6A21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5BE8"/>
  </w:style>
  <w:style w:type="paragraph" w:styleId="Heading1">
    <w:name w:val="heading 1"/>
    <w:basedOn w:val="Normal"/>
    <w:next w:val="Normal"/>
    <w:link w:val="Heading1Char"/>
    <w:uiPriority w:val="9"/>
    <w:qFormat/>
    <w:rsid w:val="001468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6F6"/>
    <w:pPr>
      <w:tabs>
        <w:tab w:val="center" w:pos="4513"/>
        <w:tab w:val="right" w:pos="9026"/>
      </w:tabs>
    </w:pPr>
  </w:style>
  <w:style w:type="character" w:customStyle="1" w:styleId="FooterChar">
    <w:name w:val="Footer Char"/>
    <w:basedOn w:val="DefaultParagraphFont"/>
    <w:link w:val="Footer"/>
    <w:uiPriority w:val="99"/>
    <w:rsid w:val="00BF66F6"/>
  </w:style>
  <w:style w:type="character" w:styleId="PageNumber">
    <w:name w:val="page number"/>
    <w:basedOn w:val="DefaultParagraphFont"/>
    <w:uiPriority w:val="99"/>
    <w:semiHidden/>
    <w:unhideWhenUsed/>
    <w:rsid w:val="00BF66F6"/>
  </w:style>
  <w:style w:type="paragraph" w:styleId="FootnoteText">
    <w:name w:val="footnote text"/>
    <w:basedOn w:val="Normal"/>
    <w:link w:val="FootnoteTextChar"/>
    <w:uiPriority w:val="99"/>
    <w:unhideWhenUsed/>
    <w:rsid w:val="00631F9F"/>
  </w:style>
  <w:style w:type="character" w:customStyle="1" w:styleId="FootnoteTextChar">
    <w:name w:val="Footnote Text Char"/>
    <w:basedOn w:val="DefaultParagraphFont"/>
    <w:link w:val="FootnoteText"/>
    <w:uiPriority w:val="99"/>
    <w:rsid w:val="00631F9F"/>
  </w:style>
  <w:style w:type="character" w:styleId="FootnoteReference">
    <w:name w:val="footnote reference"/>
    <w:basedOn w:val="DefaultParagraphFont"/>
    <w:uiPriority w:val="99"/>
    <w:unhideWhenUsed/>
    <w:rsid w:val="00631F9F"/>
    <w:rPr>
      <w:vertAlign w:val="superscript"/>
    </w:rPr>
  </w:style>
  <w:style w:type="paragraph" w:styleId="BalloonText">
    <w:name w:val="Balloon Text"/>
    <w:basedOn w:val="Normal"/>
    <w:link w:val="BalloonTextChar"/>
    <w:uiPriority w:val="99"/>
    <w:semiHidden/>
    <w:unhideWhenUsed/>
    <w:rsid w:val="006C5D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DF8"/>
    <w:rPr>
      <w:rFonts w:ascii="Times New Roman" w:hAnsi="Times New Roman" w:cs="Times New Roman"/>
      <w:sz w:val="18"/>
      <w:szCs w:val="18"/>
    </w:rPr>
  </w:style>
  <w:style w:type="character" w:customStyle="1" w:styleId="Heading1Char">
    <w:name w:val="Heading 1 Char"/>
    <w:basedOn w:val="DefaultParagraphFont"/>
    <w:link w:val="Heading1"/>
    <w:uiPriority w:val="9"/>
    <w:rsid w:val="001468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16B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65473">
      <w:bodyDiv w:val="1"/>
      <w:marLeft w:val="0"/>
      <w:marRight w:val="0"/>
      <w:marTop w:val="0"/>
      <w:marBottom w:val="0"/>
      <w:divBdr>
        <w:top w:val="none" w:sz="0" w:space="0" w:color="auto"/>
        <w:left w:val="none" w:sz="0" w:space="0" w:color="auto"/>
        <w:bottom w:val="none" w:sz="0" w:space="0" w:color="auto"/>
        <w:right w:val="none" w:sz="0" w:space="0" w:color="auto"/>
      </w:divBdr>
      <w:divsChild>
        <w:div w:id="199897469">
          <w:marLeft w:val="0"/>
          <w:marRight w:val="0"/>
          <w:marTop w:val="0"/>
          <w:marBottom w:val="0"/>
          <w:divBdr>
            <w:top w:val="none" w:sz="0" w:space="0" w:color="auto"/>
            <w:left w:val="none" w:sz="0" w:space="0" w:color="auto"/>
            <w:bottom w:val="none" w:sz="0" w:space="0" w:color="auto"/>
            <w:right w:val="none" w:sz="0" w:space="0" w:color="auto"/>
          </w:divBdr>
          <w:divsChild>
            <w:div w:id="385761128">
              <w:marLeft w:val="0"/>
              <w:marRight w:val="0"/>
              <w:marTop w:val="0"/>
              <w:marBottom w:val="0"/>
              <w:divBdr>
                <w:top w:val="none" w:sz="0" w:space="0" w:color="auto"/>
                <w:left w:val="none" w:sz="0" w:space="0" w:color="auto"/>
                <w:bottom w:val="none" w:sz="0" w:space="0" w:color="auto"/>
                <w:right w:val="none" w:sz="0" w:space="0" w:color="auto"/>
              </w:divBdr>
              <w:divsChild>
                <w:div w:id="6085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8885">
      <w:bodyDiv w:val="1"/>
      <w:marLeft w:val="0"/>
      <w:marRight w:val="0"/>
      <w:marTop w:val="0"/>
      <w:marBottom w:val="0"/>
      <w:divBdr>
        <w:top w:val="none" w:sz="0" w:space="0" w:color="auto"/>
        <w:left w:val="none" w:sz="0" w:space="0" w:color="auto"/>
        <w:bottom w:val="none" w:sz="0" w:space="0" w:color="auto"/>
        <w:right w:val="none" w:sz="0" w:space="0" w:color="auto"/>
      </w:divBdr>
    </w:div>
    <w:div w:id="103711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roger-scruton.com/about/music/understanding-music/179-rousse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nsard.millbanksystems.com/commons/1956/feb/16/capital-punish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6878</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Jonathan</dc:creator>
  <cp:keywords/>
  <dc:description/>
  <cp:lastModifiedBy>Microsoft Office User</cp:lastModifiedBy>
  <cp:revision>2</cp:revision>
  <dcterms:created xsi:type="dcterms:W3CDTF">2020-11-18T15:28:00Z</dcterms:created>
  <dcterms:modified xsi:type="dcterms:W3CDTF">2020-11-18T15:28:00Z</dcterms:modified>
</cp:coreProperties>
</file>